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54507B" w14:textId="6515E192" w:rsidR="00D67541" w:rsidRDefault="00D67541" w:rsidP="00D67541">
      <w:pPr>
        <w:pStyle w:val="a3"/>
        <w:rPr>
          <w:sz w:val="20"/>
          <w:lang w:val="en-US"/>
        </w:rPr>
      </w:pPr>
      <w:r>
        <w:rPr>
          <w:sz w:val="20"/>
          <w:lang w:val="en-US"/>
        </w:rPr>
        <w:t xml:space="preserve">3GPP TSG-RAN WG2 Meeting #95bis                                                                </w:t>
      </w:r>
      <w:r>
        <w:rPr>
          <w:sz w:val="20"/>
          <w:lang w:val="en-US"/>
        </w:rPr>
        <w:tab/>
      </w:r>
      <w:r>
        <w:rPr>
          <w:sz w:val="20"/>
          <w:lang w:val="en-US"/>
        </w:rPr>
        <w:tab/>
      </w:r>
      <w:r>
        <w:rPr>
          <w:sz w:val="20"/>
          <w:lang w:val="en-US"/>
        </w:rPr>
        <w:tab/>
      </w:r>
      <w:r>
        <w:rPr>
          <w:sz w:val="20"/>
          <w:lang w:val="en-US"/>
        </w:rPr>
        <w:tab/>
        <w:t xml:space="preserve">          </w:t>
      </w:r>
      <w:r w:rsidR="00B12501" w:rsidRPr="00B12501">
        <w:rPr>
          <w:sz w:val="20"/>
          <w:lang w:val="en-US"/>
        </w:rPr>
        <w:t>R2-167070</w:t>
      </w:r>
    </w:p>
    <w:p w14:paraId="14A04E8F" w14:textId="77777777" w:rsidR="00D67541" w:rsidRDefault="00D67541" w:rsidP="00D67541">
      <w:pPr>
        <w:pStyle w:val="a3"/>
        <w:jc w:val="both"/>
        <w:rPr>
          <w:sz w:val="20"/>
          <w:lang w:val="en-US" w:eastAsia="zh-CN"/>
        </w:rPr>
      </w:pPr>
      <w:r>
        <w:rPr>
          <w:sz w:val="20"/>
          <w:lang w:val="en-US"/>
        </w:rPr>
        <w:t>Kaohsiung, 10th – 14th October 2016</w:t>
      </w:r>
    </w:p>
    <w:p w14:paraId="64F28F8D" w14:textId="77777777" w:rsidR="00D67541" w:rsidRDefault="00D67541" w:rsidP="00D67541">
      <w:pPr>
        <w:pStyle w:val="a3"/>
        <w:jc w:val="both"/>
        <w:rPr>
          <w:bCs/>
          <w:noProof w:val="0"/>
          <w:sz w:val="24"/>
          <w:lang w:eastAsia="zh-CN"/>
        </w:rPr>
      </w:pPr>
    </w:p>
    <w:p w14:paraId="4879F8A0" w14:textId="2887A000" w:rsidR="00D67541" w:rsidRDefault="00D67541" w:rsidP="00D67541">
      <w:pPr>
        <w:pStyle w:val="CRCoverPage"/>
        <w:tabs>
          <w:tab w:val="left" w:pos="1985"/>
        </w:tabs>
        <w:jc w:val="both"/>
        <w:rPr>
          <w:rFonts w:eastAsia="宋体" w:cs="Arial"/>
          <w:b/>
          <w:bCs/>
          <w:sz w:val="24"/>
          <w:lang w:eastAsia="zh-CN"/>
        </w:rPr>
      </w:pPr>
      <w:r>
        <w:rPr>
          <w:rFonts w:cs="Arial"/>
          <w:b/>
          <w:bCs/>
          <w:sz w:val="24"/>
        </w:rPr>
        <w:t>Agenda item:</w:t>
      </w:r>
      <w:r>
        <w:rPr>
          <w:rFonts w:cs="Arial"/>
          <w:b/>
          <w:bCs/>
          <w:sz w:val="24"/>
        </w:rPr>
        <w:tab/>
      </w:r>
      <w:r>
        <w:rPr>
          <w:rFonts w:eastAsia="宋体" w:cs="Arial"/>
          <w:b/>
          <w:bCs/>
          <w:sz w:val="24"/>
          <w:lang w:eastAsia="zh-CN"/>
        </w:rPr>
        <w:t>9.</w:t>
      </w:r>
      <w:r w:rsidR="00B12501">
        <w:rPr>
          <w:rFonts w:eastAsia="宋体" w:cs="Arial" w:hint="eastAsia"/>
          <w:b/>
          <w:bCs/>
          <w:sz w:val="24"/>
          <w:lang w:eastAsia="zh-CN"/>
        </w:rPr>
        <w:t>2</w:t>
      </w:r>
      <w:r>
        <w:rPr>
          <w:rFonts w:eastAsia="宋体" w:cs="Arial"/>
          <w:b/>
          <w:bCs/>
          <w:sz w:val="24"/>
          <w:lang w:eastAsia="zh-CN"/>
        </w:rPr>
        <w:t>.</w:t>
      </w:r>
      <w:r w:rsidR="00B12501">
        <w:rPr>
          <w:rFonts w:eastAsia="宋体" w:cs="Arial" w:hint="eastAsia"/>
          <w:b/>
          <w:bCs/>
          <w:sz w:val="24"/>
          <w:lang w:eastAsia="zh-CN"/>
        </w:rPr>
        <w:t>2</w:t>
      </w:r>
      <w:r>
        <w:rPr>
          <w:rFonts w:eastAsia="宋体" w:cs="Arial"/>
          <w:b/>
          <w:bCs/>
          <w:sz w:val="24"/>
          <w:lang w:eastAsia="zh-CN"/>
        </w:rPr>
        <w:t>.</w:t>
      </w:r>
      <w:r w:rsidR="00B12501">
        <w:rPr>
          <w:rFonts w:eastAsia="宋体" w:cs="Arial" w:hint="eastAsia"/>
          <w:b/>
          <w:bCs/>
          <w:sz w:val="24"/>
          <w:lang w:eastAsia="zh-CN"/>
        </w:rPr>
        <w:t>1</w:t>
      </w:r>
      <w:r>
        <w:rPr>
          <w:rFonts w:eastAsia="宋体" w:cs="Arial"/>
          <w:b/>
          <w:bCs/>
          <w:sz w:val="24"/>
          <w:lang w:eastAsia="zh-CN"/>
        </w:rPr>
        <w:tab/>
      </w:r>
    </w:p>
    <w:p w14:paraId="0A43FB41" w14:textId="77777777" w:rsidR="00D67541" w:rsidRDefault="00D67541" w:rsidP="00D67541">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b/>
          <w:bCs/>
          <w:sz w:val="24"/>
          <w:lang w:eastAsia="zh-CN"/>
        </w:rPr>
        <w:t>CMCC</w:t>
      </w:r>
    </w:p>
    <w:p w14:paraId="6D0A9A04" w14:textId="167BD7DB" w:rsidR="00D67541" w:rsidRDefault="00D67541" w:rsidP="00D67541">
      <w:pPr>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bookmarkStart w:id="0" w:name="OLE_LINK13"/>
      <w:bookmarkStart w:id="1" w:name="OLE_LINK4"/>
      <w:bookmarkStart w:id="2" w:name="OLE_LINK3"/>
      <w:r>
        <w:rPr>
          <w:rFonts w:ascii="Arial" w:hAnsi="Arial" w:cs="Arial"/>
          <w:b/>
          <w:bCs/>
          <w:sz w:val="24"/>
          <w:lang w:eastAsia="zh-CN"/>
        </w:rPr>
        <w:t>UE states</w:t>
      </w:r>
      <w:bookmarkEnd w:id="0"/>
      <w:r>
        <w:rPr>
          <w:rFonts w:ascii="Arial" w:hAnsi="Arial" w:cs="Arial"/>
          <w:b/>
          <w:bCs/>
          <w:sz w:val="24"/>
          <w:lang w:eastAsia="zh-CN"/>
        </w:rPr>
        <w:t xml:space="preserve"> in NR</w:t>
      </w:r>
    </w:p>
    <w:bookmarkEnd w:id="1"/>
    <w:bookmarkEnd w:id="2"/>
    <w:p w14:paraId="4AC38E81" w14:textId="77777777" w:rsidR="00D67541" w:rsidRDefault="00D67541" w:rsidP="00D67541">
      <w:pPr>
        <w:tabs>
          <w:tab w:val="left" w:pos="1985"/>
        </w:tabs>
        <w:rPr>
          <w:rFonts w:ascii="Arial" w:hAnsi="Arial" w:cs="Arial"/>
          <w:b/>
          <w:bCs/>
          <w:sz w:val="24"/>
          <w:lang w:eastAsia="zh-CN"/>
        </w:rPr>
      </w:pPr>
      <w:r>
        <w:rPr>
          <w:rFonts w:ascii="Arial" w:hAnsi="Arial" w:cs="Arial"/>
          <w:b/>
          <w:bCs/>
          <w:sz w:val="24"/>
        </w:rPr>
        <w:t>Document for:</w:t>
      </w:r>
      <w:r>
        <w:rPr>
          <w:rFonts w:ascii="Arial" w:hAnsi="Arial" w:cs="Arial"/>
          <w:b/>
          <w:bCs/>
          <w:sz w:val="24"/>
        </w:rPr>
        <w:tab/>
        <w:t>Discussion</w:t>
      </w:r>
      <w:r>
        <w:rPr>
          <w:rFonts w:ascii="Arial" w:hAnsi="Arial" w:cs="Arial"/>
          <w:b/>
          <w:bCs/>
          <w:sz w:val="24"/>
          <w:lang w:eastAsia="zh-CN"/>
        </w:rPr>
        <w:t xml:space="preserve"> and decision</w:t>
      </w:r>
    </w:p>
    <w:p w14:paraId="4B3EB8DD" w14:textId="77777777" w:rsidR="00D67541" w:rsidRDefault="00D67541" w:rsidP="00D67541">
      <w:pPr>
        <w:pStyle w:val="1"/>
        <w:widowControl/>
        <w:ind w:left="774" w:hanging="774"/>
      </w:pPr>
      <w:r>
        <w:t>Introduction</w:t>
      </w:r>
    </w:p>
    <w:p w14:paraId="4046D37F" w14:textId="77777777" w:rsidR="00D67541" w:rsidRDefault="00D67541" w:rsidP="00D67541">
      <w:pPr>
        <w:rPr>
          <w:lang w:eastAsia="zh-CN"/>
        </w:rPr>
      </w:pPr>
      <w:r>
        <w:rPr>
          <w:lang w:eastAsia="zh-CN"/>
        </w:rPr>
        <w:t xml:space="preserve">In RAN2#95 meeting [1], it was agreed to study a new </w:t>
      </w:r>
      <w:r>
        <w:rPr>
          <w:lang w:val="en-US" w:eastAsia="zh-CN"/>
        </w:rPr>
        <w:t>“</w:t>
      </w:r>
      <w:r>
        <w:rPr>
          <w:lang w:eastAsia="zh-CN"/>
        </w:rPr>
        <w:t>state” in NR. More details are listed as follows:</w:t>
      </w:r>
    </w:p>
    <w:p w14:paraId="782C8779" w14:textId="77777777" w:rsidR="00D67541" w:rsidRPr="0050772F" w:rsidRDefault="00D67541" w:rsidP="00660DD6">
      <w:pPr>
        <w:pStyle w:val="Doc-text2"/>
        <w:pBdr>
          <w:top w:val="single" w:sz="4" w:space="1" w:color="auto"/>
          <w:left w:val="single" w:sz="4" w:space="4" w:color="auto"/>
          <w:bottom w:val="single" w:sz="4" w:space="1" w:color="auto"/>
          <w:right w:val="single" w:sz="4" w:space="4" w:color="auto"/>
        </w:pBdr>
        <w:tabs>
          <w:tab w:val="clear" w:pos="1622"/>
          <w:tab w:val="left" w:pos="284"/>
        </w:tabs>
        <w:ind w:left="284" w:hanging="284"/>
        <w:rPr>
          <w:rFonts w:eastAsiaTheme="minorEastAsia" w:hint="eastAsia"/>
          <w:lang w:eastAsia="zh-CN"/>
        </w:rPr>
      </w:pPr>
      <w:r>
        <w:t>Agreements:</w:t>
      </w:r>
    </w:p>
    <w:p w14:paraId="5F563314" w14:textId="77777777" w:rsidR="00D67541" w:rsidRDefault="00D67541" w:rsidP="00660DD6">
      <w:pPr>
        <w:pStyle w:val="Doc-text2"/>
        <w:pBdr>
          <w:top w:val="single" w:sz="4" w:space="1" w:color="auto"/>
          <w:left w:val="single" w:sz="4" w:space="4" w:color="auto"/>
          <w:bottom w:val="single" w:sz="4" w:space="1" w:color="auto"/>
          <w:right w:val="single" w:sz="4" w:space="4" w:color="auto"/>
        </w:pBdr>
        <w:tabs>
          <w:tab w:val="clear" w:pos="1622"/>
          <w:tab w:val="left" w:pos="284"/>
        </w:tabs>
        <w:ind w:left="284" w:hanging="284"/>
      </w:pPr>
      <w:r>
        <w:t>1</w:t>
      </w:r>
      <w:r>
        <w:tab/>
        <w:t xml:space="preserve">RRC states with significantly overlapping characteristics should be avoided. </w:t>
      </w:r>
    </w:p>
    <w:p w14:paraId="08F26581" w14:textId="77777777" w:rsidR="00D67541" w:rsidRDefault="00D67541" w:rsidP="00660DD6">
      <w:pPr>
        <w:pStyle w:val="Doc-text2"/>
        <w:pBdr>
          <w:top w:val="single" w:sz="4" w:space="1" w:color="auto"/>
          <w:left w:val="single" w:sz="4" w:space="4" w:color="auto"/>
          <w:bottom w:val="single" w:sz="4" w:space="1" w:color="auto"/>
          <w:right w:val="single" w:sz="4" w:space="4" w:color="auto"/>
        </w:pBdr>
        <w:tabs>
          <w:tab w:val="clear" w:pos="1622"/>
          <w:tab w:val="left" w:pos="284"/>
        </w:tabs>
        <w:ind w:left="284" w:hanging="284"/>
        <w:rPr>
          <w:rFonts w:eastAsia="宋体"/>
          <w:lang w:eastAsia="zh-CN"/>
        </w:rPr>
      </w:pPr>
      <w:r>
        <w:t>2</w:t>
      </w:r>
      <w:r>
        <w:rPr>
          <w:rFonts w:eastAsia="宋体"/>
          <w:lang w:eastAsia="zh-CN"/>
        </w:rPr>
        <w:tab/>
      </w:r>
      <w:bookmarkStart w:id="3" w:name="OLE_LINK137"/>
      <w:r>
        <w:t xml:space="preserve">At least one RRC state for low activity should meet the NR control plane latency requirement and must be capable of achieving </w:t>
      </w:r>
      <w:proofErr w:type="gramStart"/>
      <w:r>
        <w:t>a comparable</w:t>
      </w:r>
      <w:proofErr w:type="gramEnd"/>
      <w:r>
        <w:t xml:space="preserve"> power efficiency to that of LTE’s IDLE state.</w:t>
      </w:r>
      <w:bookmarkEnd w:id="3"/>
      <w:r>
        <w:t xml:space="preserve"> </w:t>
      </w:r>
    </w:p>
    <w:p w14:paraId="562CB42B" w14:textId="77777777" w:rsidR="00D67541" w:rsidRDefault="00D67541" w:rsidP="00660DD6">
      <w:pPr>
        <w:pStyle w:val="Doc-text2"/>
        <w:pBdr>
          <w:top w:val="single" w:sz="4" w:space="1" w:color="auto"/>
          <w:left w:val="single" w:sz="4" w:space="4" w:color="auto"/>
          <w:bottom w:val="single" w:sz="4" w:space="1" w:color="auto"/>
          <w:right w:val="single" w:sz="4" w:space="4" w:color="auto"/>
        </w:pBdr>
        <w:tabs>
          <w:tab w:val="clear" w:pos="1622"/>
          <w:tab w:val="left" w:pos="284"/>
        </w:tabs>
        <w:ind w:left="284" w:hanging="284"/>
      </w:pPr>
      <w:r>
        <w:rPr>
          <w:rFonts w:eastAsia="宋体"/>
          <w:lang w:eastAsia="zh-CN"/>
        </w:rPr>
        <w:t>3</w:t>
      </w:r>
      <w:r>
        <w:tab/>
        <w:t>One UE has only one NR RRC state at one time.</w:t>
      </w:r>
    </w:p>
    <w:p w14:paraId="0C08B934" w14:textId="77777777" w:rsidR="00D67541" w:rsidRDefault="00D67541" w:rsidP="00660DD6">
      <w:pPr>
        <w:pStyle w:val="Doc-text2"/>
        <w:pBdr>
          <w:top w:val="single" w:sz="4" w:space="1" w:color="auto"/>
          <w:left w:val="single" w:sz="4" w:space="4" w:color="auto"/>
          <w:bottom w:val="single" w:sz="4" w:space="1" w:color="auto"/>
          <w:right w:val="single" w:sz="4" w:space="4" w:color="auto"/>
        </w:pBdr>
        <w:tabs>
          <w:tab w:val="clear" w:pos="1622"/>
          <w:tab w:val="left" w:pos="284"/>
        </w:tabs>
        <w:ind w:left="284" w:hanging="284"/>
      </w:pPr>
      <w:r>
        <w:rPr>
          <w:rFonts w:eastAsia="宋体"/>
          <w:lang w:eastAsia="zh-CN"/>
        </w:rPr>
        <w:t>4</w:t>
      </w:r>
      <w:r>
        <w:tab/>
        <w:t>The connection (both CP and UP) between RAN and Core should be maintained in the “new state”</w:t>
      </w:r>
    </w:p>
    <w:p w14:paraId="45B5C2BA" w14:textId="77777777" w:rsidR="00D67541" w:rsidRDefault="00D67541" w:rsidP="00660DD6">
      <w:pPr>
        <w:pStyle w:val="Doc-text2"/>
        <w:pBdr>
          <w:top w:val="single" w:sz="4" w:space="1" w:color="auto"/>
          <w:left w:val="single" w:sz="4" w:space="4" w:color="auto"/>
          <w:bottom w:val="single" w:sz="4" w:space="1" w:color="auto"/>
          <w:right w:val="single" w:sz="4" w:space="4" w:color="auto"/>
        </w:pBdr>
        <w:tabs>
          <w:tab w:val="clear" w:pos="1622"/>
          <w:tab w:val="left" w:pos="284"/>
        </w:tabs>
        <w:ind w:left="284" w:hanging="284"/>
      </w:pPr>
      <w:proofErr w:type="gramStart"/>
      <w:r>
        <w:rPr>
          <w:highlight w:val="yellow"/>
        </w:rPr>
        <w:t>FFS whether the “new state” can be transparent to Core.</w:t>
      </w:r>
      <w:proofErr w:type="gramEnd"/>
    </w:p>
    <w:p w14:paraId="68FC344E" w14:textId="77777777" w:rsidR="00D67541" w:rsidRDefault="00D67541" w:rsidP="00660DD6">
      <w:pPr>
        <w:pStyle w:val="Doc-text2"/>
        <w:pBdr>
          <w:top w:val="single" w:sz="4" w:space="1" w:color="auto"/>
          <w:left w:val="single" w:sz="4" w:space="4" w:color="auto"/>
          <w:bottom w:val="single" w:sz="4" w:space="1" w:color="auto"/>
          <w:right w:val="single" w:sz="4" w:space="4" w:color="auto"/>
        </w:pBdr>
        <w:tabs>
          <w:tab w:val="clear" w:pos="1622"/>
          <w:tab w:val="left" w:pos="284"/>
        </w:tabs>
        <w:ind w:left="284" w:hanging="284"/>
      </w:pPr>
      <w:r>
        <w:rPr>
          <w:rFonts w:eastAsia="宋体"/>
          <w:lang w:eastAsia="zh-CN"/>
        </w:rPr>
        <w:t>5</w:t>
      </w:r>
      <w:r>
        <w:tab/>
        <w:t>For the UE in the “new state”, a RAN initiated notification procedure should be used to reach UE. And the notification related parameters should be configured by RAN itself.</w:t>
      </w:r>
    </w:p>
    <w:p w14:paraId="2E6F9344" w14:textId="77777777" w:rsidR="00D67541" w:rsidRDefault="00D67541" w:rsidP="00660DD6">
      <w:pPr>
        <w:pStyle w:val="Doc-text2"/>
        <w:pBdr>
          <w:top w:val="single" w:sz="4" w:space="1" w:color="auto"/>
          <w:left w:val="single" w:sz="4" w:space="4" w:color="auto"/>
          <w:bottom w:val="single" w:sz="4" w:space="1" w:color="auto"/>
          <w:right w:val="single" w:sz="4" w:space="4" w:color="auto"/>
        </w:pBdr>
        <w:tabs>
          <w:tab w:val="clear" w:pos="1622"/>
          <w:tab w:val="left" w:pos="284"/>
        </w:tabs>
        <w:ind w:left="284" w:hanging="284"/>
      </w:pPr>
      <w:proofErr w:type="gramStart"/>
      <w:r>
        <w:rPr>
          <w:highlight w:val="yellow"/>
        </w:rPr>
        <w:t>FFS how the notification will be transmitted (e.g. via a beam, broadcast, etc.)</w:t>
      </w:r>
      <w:proofErr w:type="gramEnd"/>
    </w:p>
    <w:p w14:paraId="09716602" w14:textId="77777777" w:rsidR="00D67541" w:rsidRDefault="00D67541" w:rsidP="00660DD6">
      <w:pPr>
        <w:pStyle w:val="Doc-text2"/>
        <w:pBdr>
          <w:top w:val="single" w:sz="4" w:space="1" w:color="auto"/>
          <w:left w:val="single" w:sz="4" w:space="4" w:color="auto"/>
          <w:bottom w:val="single" w:sz="4" w:space="1" w:color="auto"/>
          <w:right w:val="single" w:sz="4" w:space="4" w:color="auto"/>
        </w:pBdr>
        <w:tabs>
          <w:tab w:val="clear" w:pos="1622"/>
          <w:tab w:val="left" w:pos="284"/>
        </w:tabs>
        <w:ind w:left="284" w:hanging="284"/>
      </w:pPr>
      <w:r>
        <w:rPr>
          <w:rFonts w:eastAsia="宋体"/>
          <w:lang w:eastAsia="zh-CN"/>
        </w:rPr>
        <w:t>6</w:t>
      </w:r>
      <w:r>
        <w:tab/>
        <w:t xml:space="preserve">For the UE in the “new state”, RAN should be aware whenever the UE moves from one “RAN-based notification area” to another. </w:t>
      </w:r>
    </w:p>
    <w:p w14:paraId="18139EDA" w14:textId="5B7B1E7C" w:rsidR="00D67541" w:rsidRDefault="00D67541" w:rsidP="00660DD6">
      <w:pPr>
        <w:pStyle w:val="Doc-text2"/>
        <w:pBdr>
          <w:top w:val="single" w:sz="4" w:space="1" w:color="auto"/>
          <w:left w:val="single" w:sz="4" w:space="4" w:color="auto"/>
          <w:bottom w:val="single" w:sz="4" w:space="1" w:color="auto"/>
          <w:right w:val="single" w:sz="4" w:space="4" w:color="auto"/>
        </w:pBdr>
        <w:tabs>
          <w:tab w:val="clear" w:pos="1622"/>
          <w:tab w:val="left" w:pos="284"/>
        </w:tabs>
        <w:ind w:left="284" w:hanging="284"/>
        <w:rPr>
          <w:rFonts w:eastAsiaTheme="minorEastAsia" w:hint="eastAsia"/>
          <w:lang w:eastAsia="zh-CN"/>
        </w:rPr>
      </w:pPr>
      <w:r>
        <w:rPr>
          <w:highlight w:val="yellow"/>
        </w:rPr>
        <w:t>FFS how CN location updates and RAN updates interact, if needed</w:t>
      </w:r>
    </w:p>
    <w:p w14:paraId="1D4D7482" w14:textId="77777777" w:rsidR="0050772F" w:rsidRPr="0050772F" w:rsidRDefault="0050772F" w:rsidP="00660DD6">
      <w:pPr>
        <w:pStyle w:val="Doc-text2"/>
        <w:pBdr>
          <w:top w:val="single" w:sz="4" w:space="1" w:color="auto"/>
          <w:left w:val="single" w:sz="4" w:space="4" w:color="auto"/>
          <w:bottom w:val="single" w:sz="4" w:space="1" w:color="auto"/>
          <w:right w:val="single" w:sz="4" w:space="4" w:color="auto"/>
        </w:pBdr>
        <w:tabs>
          <w:tab w:val="clear" w:pos="1622"/>
          <w:tab w:val="left" w:pos="284"/>
        </w:tabs>
        <w:ind w:left="284" w:hanging="284"/>
        <w:rPr>
          <w:rFonts w:eastAsiaTheme="minorEastAsia" w:hint="eastAsia"/>
          <w:lang w:eastAsia="zh-CN"/>
        </w:rPr>
      </w:pPr>
    </w:p>
    <w:p w14:paraId="43C1CC17" w14:textId="77777777" w:rsidR="00D67541" w:rsidRDefault="00D67541" w:rsidP="00D67541">
      <w:pPr>
        <w:jc w:val="left"/>
        <w:rPr>
          <w:lang w:val="en-US" w:eastAsia="zh-CN"/>
        </w:rPr>
      </w:pPr>
      <w:r>
        <w:rPr>
          <w:lang w:eastAsia="zh-CN"/>
        </w:rPr>
        <w:t xml:space="preserve">In this contribution, we discuss the </w:t>
      </w:r>
      <w:r>
        <w:t xml:space="preserve">characteristics of </w:t>
      </w:r>
      <w:r>
        <w:rPr>
          <w:lang w:eastAsia="zh-CN"/>
        </w:rPr>
        <w:t xml:space="preserve">UE states and state transitions in NR. </w:t>
      </w:r>
      <w:r>
        <w:t xml:space="preserve">In particular, we </w:t>
      </w:r>
      <w:r>
        <w:rPr>
          <w:lang w:eastAsia="zh-CN"/>
        </w:rPr>
        <w:t xml:space="preserve">share our views on the three FFS highlighted above. </w:t>
      </w:r>
    </w:p>
    <w:p w14:paraId="7CBF5F59" w14:textId="77777777" w:rsidR="00D67541" w:rsidRDefault="00D67541" w:rsidP="00D67541">
      <w:pPr>
        <w:pStyle w:val="1"/>
        <w:widowControl/>
        <w:ind w:left="774" w:hanging="774"/>
        <w:jc w:val="both"/>
        <w:rPr>
          <w:lang w:eastAsia="zh-CN"/>
        </w:rPr>
      </w:pPr>
      <w:r>
        <w:rPr>
          <w:lang w:eastAsia="zh-CN"/>
        </w:rPr>
        <w:t>Discussion</w:t>
      </w:r>
    </w:p>
    <w:p w14:paraId="54B9E718" w14:textId="77777777" w:rsidR="00D67541" w:rsidRDefault="00D67541" w:rsidP="00D67541">
      <w:pPr>
        <w:pStyle w:val="2"/>
        <w:widowControl/>
        <w:ind w:left="688" w:hangingChars="215" w:hanging="688"/>
        <w:rPr>
          <w:lang w:eastAsia="zh-CN"/>
        </w:rPr>
      </w:pPr>
      <w:r>
        <w:rPr>
          <w:lang w:eastAsia="zh-CN"/>
        </w:rPr>
        <w:t>Motivation for three UE states</w:t>
      </w:r>
    </w:p>
    <w:p w14:paraId="7AE37708" w14:textId="1F491C8D" w:rsidR="00D67541" w:rsidRPr="0050772F" w:rsidRDefault="00D67541" w:rsidP="00D67541">
      <w:pPr>
        <w:rPr>
          <w:lang w:val="en-US" w:eastAsia="zh-CN"/>
        </w:rPr>
      </w:pPr>
      <w:r>
        <w:rPr>
          <w:lang w:eastAsia="zh-CN"/>
        </w:rPr>
        <w:t>Progress has been made on introducing a new “state”, which is noted as inactive state in this paper. Based</w:t>
      </w:r>
      <w:r>
        <w:rPr>
          <w:lang w:val="en-US" w:eastAsia="zh-CN"/>
        </w:rPr>
        <w:t xml:space="preserve"> on the agreements so far, we would like to discuss other states and try to see the </w:t>
      </w:r>
      <w:r w:rsidR="0050772F">
        <w:rPr>
          <w:lang w:val="en-US" w:eastAsia="zh-CN"/>
        </w:rPr>
        <w:t xml:space="preserve">whole picture of the UE states </w:t>
      </w:r>
      <w:r w:rsidR="0050772F">
        <w:rPr>
          <w:rFonts w:hint="eastAsia"/>
          <w:lang w:val="en-US" w:eastAsia="zh-CN"/>
        </w:rPr>
        <w:t>in</w:t>
      </w:r>
      <w:r>
        <w:rPr>
          <w:lang w:val="en-US" w:eastAsia="zh-CN"/>
        </w:rPr>
        <w:t xml:space="preserve"> NR.</w:t>
      </w:r>
    </w:p>
    <w:p w14:paraId="035A5CA8" w14:textId="77777777" w:rsidR="00D67541" w:rsidRDefault="00D67541" w:rsidP="00D67541">
      <w:pPr>
        <w:rPr>
          <w:lang w:eastAsia="zh-CN"/>
        </w:rPr>
      </w:pPr>
      <w:r>
        <w:rPr>
          <w:lang w:eastAsia="zh-CN"/>
        </w:rPr>
        <w:t>UE state definition should be driven by usage scenarios. In LTE, the reason for introducing connected state is that UE needs to transmit large amount of data during a relative long period and the service continuity should be guaranteed during transmission. In NR, obviously it is still a main usage scenario. Thus connected state should still be needed besides inactive state.</w:t>
      </w:r>
    </w:p>
    <w:p w14:paraId="3CA13821" w14:textId="5BF5D200" w:rsidR="00D67541" w:rsidRDefault="00D67541" w:rsidP="00D67541">
      <w:pPr>
        <w:rPr>
          <w:lang w:eastAsia="zh-CN"/>
        </w:rPr>
      </w:pPr>
      <w:r>
        <w:rPr>
          <w:lang w:eastAsia="zh-CN"/>
        </w:rPr>
        <w:t xml:space="preserve">Considering massive MTC </w:t>
      </w:r>
      <w:r w:rsidR="009D2E37">
        <w:rPr>
          <w:lang w:eastAsia="zh-CN"/>
        </w:rPr>
        <w:t>use case, a state for</w:t>
      </w:r>
      <w:r>
        <w:rPr>
          <w:lang w:eastAsia="zh-CN"/>
        </w:rPr>
        <w:t xml:space="preserve"> </w:t>
      </w:r>
      <w:r w:rsidR="009D2E37">
        <w:rPr>
          <w:lang w:eastAsia="zh-CN"/>
        </w:rPr>
        <w:t xml:space="preserve">extremely power </w:t>
      </w:r>
      <w:r w:rsidR="009D2E37">
        <w:rPr>
          <w:rFonts w:hint="eastAsia"/>
          <w:lang w:eastAsia="zh-CN"/>
        </w:rPr>
        <w:t>saving</w:t>
      </w:r>
      <w:r>
        <w:rPr>
          <w:lang w:eastAsia="zh-CN"/>
        </w:rPr>
        <w:t xml:space="preserve"> when there is </w:t>
      </w:r>
      <w:r>
        <w:rPr>
          <w:lang w:val="en-US" w:eastAsia="zh-CN"/>
        </w:rPr>
        <w:t xml:space="preserve">no requirement of data transmission for a quite long duration is also needed in NR. In order to facilitate description, this state is called dormant state in this paper. </w:t>
      </w:r>
    </w:p>
    <w:p w14:paraId="0FF30C14" w14:textId="77777777" w:rsidR="00D67541" w:rsidRDefault="00D67541" w:rsidP="00D67541">
      <w:pPr>
        <w:rPr>
          <w:lang w:eastAsia="zh-CN"/>
        </w:rPr>
      </w:pPr>
      <w:r>
        <w:rPr>
          <w:lang w:eastAsia="zh-CN"/>
        </w:rPr>
        <w:t>It has been agreed on RAN2#95 meeting that a</w:t>
      </w:r>
      <w:r>
        <w:t xml:space="preserve">t least one RRC state for low activity should meet the NR control plane latency requirement and must be capable of achieving comparable power efficiency to that of LTE’s </w:t>
      </w:r>
      <w:r>
        <w:rPr>
          <w:lang w:eastAsia="zh-CN"/>
        </w:rPr>
        <w:t>idle</w:t>
      </w:r>
      <w:r>
        <w:t xml:space="preserve"> state.</w:t>
      </w:r>
      <w:r>
        <w:rPr>
          <w:lang w:eastAsia="zh-CN"/>
        </w:rPr>
        <w:t xml:space="preserve"> The requirement in this agreement may refer to inactive state, which means inactive state may achieve similar energy efficiency with LTE idle state. We compare characteristics of LTE idle state with NR inactive state, as shown in the Table I. It is obvious that most of the characteristics are the same between idle state and inactive state. Considering RAN2#95 agreement that </w:t>
      </w:r>
      <w:r>
        <w:t>RRC states with significantly overlapping characteristics should be avoided</w:t>
      </w:r>
      <w:r>
        <w:rPr>
          <w:lang w:eastAsia="zh-CN"/>
        </w:rPr>
        <w:t>, we think idle state can be replaced by inactive state.</w:t>
      </w:r>
    </w:p>
    <w:p w14:paraId="7A2316AE" w14:textId="77777777" w:rsidR="00D67541" w:rsidRDefault="00D67541" w:rsidP="00D67541">
      <w:pPr>
        <w:rPr>
          <w:lang w:eastAsia="zh-CN"/>
        </w:rPr>
      </w:pPr>
      <w:r>
        <w:rPr>
          <w:b/>
          <w:lang w:eastAsia="zh-CN"/>
        </w:rPr>
        <w:t xml:space="preserve">Proposal 1: Idle state should be replaced by inactive state in NR. </w:t>
      </w:r>
    </w:p>
    <w:p w14:paraId="1C095787" w14:textId="77777777" w:rsidR="0050772F" w:rsidRDefault="0050772F" w:rsidP="00D67541">
      <w:pPr>
        <w:pStyle w:val="TF"/>
        <w:keepLines w:val="0"/>
        <w:overflowPunct w:val="0"/>
        <w:autoSpaceDE w:val="0"/>
        <w:autoSpaceDN w:val="0"/>
        <w:adjustRightInd w:val="0"/>
        <w:textAlignment w:val="baseline"/>
        <w:rPr>
          <w:rFonts w:hint="eastAsia"/>
          <w:lang w:eastAsia="zh-CN"/>
        </w:rPr>
      </w:pPr>
    </w:p>
    <w:p w14:paraId="2F2A12FD" w14:textId="7BA3F1AB" w:rsidR="00D67541" w:rsidRDefault="00D67541" w:rsidP="00D67541">
      <w:pPr>
        <w:pStyle w:val="TF"/>
        <w:keepLines w:val="0"/>
        <w:overflowPunct w:val="0"/>
        <w:autoSpaceDE w:val="0"/>
        <w:autoSpaceDN w:val="0"/>
        <w:adjustRightInd w:val="0"/>
        <w:textAlignment w:val="baseline"/>
      </w:pPr>
      <w:r>
        <w:lastRenderedPageBreak/>
        <w:t xml:space="preserve">Table </w:t>
      </w:r>
      <w:r>
        <w:rPr>
          <w:lang w:eastAsia="zh-CN"/>
        </w:rPr>
        <w:t>I:</w:t>
      </w:r>
      <w:r>
        <w:t xml:space="preserve"> </w:t>
      </w:r>
      <w:r w:rsidR="0050772F">
        <w:rPr>
          <w:rFonts w:hint="eastAsia"/>
          <w:lang w:eastAsia="zh-CN"/>
        </w:rPr>
        <w:t>Characteristic</w:t>
      </w:r>
      <w:r>
        <w:t>s</w:t>
      </w:r>
      <w:r w:rsidR="0050772F">
        <w:rPr>
          <w:rFonts w:hint="eastAsia"/>
          <w:lang w:eastAsia="zh-CN"/>
        </w:rPr>
        <w:t xml:space="preserve"> comparison</w:t>
      </w:r>
      <w:r>
        <w:t xml:space="preserve"> for </w:t>
      </w:r>
      <w:r w:rsidR="0050772F">
        <w:rPr>
          <w:rFonts w:hint="eastAsia"/>
          <w:lang w:eastAsia="zh-CN"/>
        </w:rPr>
        <w:t>inactive and idle</w:t>
      </w:r>
      <w:r>
        <w:t xml:space="preserve">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1701"/>
        <w:gridCol w:w="1652"/>
      </w:tblGrid>
      <w:tr w:rsidR="00D67541" w14:paraId="6C2596BA" w14:textId="77777777" w:rsidTr="00660DD6">
        <w:trPr>
          <w:jc w:val="center"/>
        </w:trPr>
        <w:tc>
          <w:tcPr>
            <w:tcW w:w="2518"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7C273E76" w14:textId="77777777" w:rsidR="00D67541" w:rsidRDefault="00D67541">
            <w:pPr>
              <w:tabs>
                <w:tab w:val="left" w:pos="5780"/>
              </w:tabs>
              <w:spacing w:before="100" w:beforeAutospacing="1" w:after="100" w:afterAutospacing="1"/>
              <w:jc w:val="center"/>
              <w:rPr>
                <w:kern w:val="2"/>
                <w:sz w:val="21"/>
                <w:szCs w:val="22"/>
                <w:lang w:eastAsia="zh-CN"/>
              </w:rPr>
            </w:pPr>
            <w:r>
              <w:rPr>
                <w:rFonts w:ascii="Calibri" w:hAnsi="Calibri"/>
                <w:kern w:val="2"/>
                <w:sz w:val="21"/>
                <w:szCs w:val="22"/>
                <w:lang w:eastAsia="zh-CN"/>
              </w:rPr>
              <w:t>Characteristics</w:t>
            </w:r>
          </w:p>
        </w:tc>
        <w:tc>
          <w:tcPr>
            <w:tcW w:w="1701"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08942ACF" w14:textId="77777777" w:rsidR="00D67541" w:rsidRDefault="00D67541">
            <w:pPr>
              <w:tabs>
                <w:tab w:val="left" w:pos="5780"/>
              </w:tabs>
              <w:spacing w:before="100" w:beforeAutospacing="1" w:after="100" w:afterAutospacing="1"/>
              <w:jc w:val="center"/>
              <w:rPr>
                <w:kern w:val="2"/>
                <w:sz w:val="21"/>
                <w:szCs w:val="22"/>
                <w:lang w:eastAsia="zh-CN"/>
              </w:rPr>
            </w:pPr>
            <w:r>
              <w:rPr>
                <w:rFonts w:ascii="Calibri" w:hAnsi="Calibri"/>
                <w:kern w:val="2"/>
                <w:sz w:val="21"/>
                <w:szCs w:val="22"/>
                <w:lang w:eastAsia="zh-CN"/>
              </w:rPr>
              <w:t>Inactive State</w:t>
            </w:r>
          </w:p>
        </w:tc>
        <w:tc>
          <w:tcPr>
            <w:tcW w:w="1652" w:type="dxa"/>
            <w:tcBorders>
              <w:top w:val="single" w:sz="4" w:space="0" w:color="auto"/>
              <w:left w:val="single" w:sz="4" w:space="0" w:color="auto"/>
              <w:bottom w:val="single" w:sz="4" w:space="0" w:color="auto"/>
              <w:right w:val="single" w:sz="4" w:space="0" w:color="auto"/>
            </w:tcBorders>
            <w:shd w:val="clear" w:color="auto" w:fill="EAF1DD"/>
            <w:hideMark/>
          </w:tcPr>
          <w:p w14:paraId="373AF714" w14:textId="77777777" w:rsidR="00D67541" w:rsidRDefault="00D67541">
            <w:pPr>
              <w:tabs>
                <w:tab w:val="left" w:pos="5780"/>
              </w:tabs>
              <w:spacing w:before="100" w:beforeAutospacing="1" w:after="100" w:afterAutospacing="1"/>
              <w:jc w:val="center"/>
              <w:rPr>
                <w:rFonts w:ascii="Calibri" w:hAnsi="Calibri"/>
                <w:kern w:val="2"/>
                <w:sz w:val="21"/>
                <w:szCs w:val="22"/>
                <w:lang w:eastAsia="zh-CN"/>
              </w:rPr>
            </w:pPr>
            <w:r>
              <w:rPr>
                <w:rFonts w:ascii="Calibri" w:hAnsi="Calibri"/>
                <w:kern w:val="2"/>
                <w:sz w:val="21"/>
                <w:szCs w:val="22"/>
                <w:lang w:eastAsia="zh-CN"/>
              </w:rPr>
              <w:t>Idle State</w:t>
            </w:r>
          </w:p>
        </w:tc>
      </w:tr>
      <w:tr w:rsidR="00D67541" w14:paraId="78BFD16A" w14:textId="77777777" w:rsidTr="00660DD6">
        <w:trPr>
          <w:jc w:val="center"/>
        </w:trPr>
        <w:tc>
          <w:tcPr>
            <w:tcW w:w="2518"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79143CF3" w14:textId="77777777" w:rsidR="00D67541" w:rsidRDefault="00D67541">
            <w:pPr>
              <w:tabs>
                <w:tab w:val="left" w:pos="5780"/>
              </w:tabs>
              <w:spacing w:before="100" w:beforeAutospacing="1" w:after="100" w:afterAutospacing="1"/>
              <w:rPr>
                <w:rFonts w:ascii="Calibri" w:hAnsi="Calibri"/>
                <w:kern w:val="2"/>
                <w:sz w:val="21"/>
                <w:szCs w:val="22"/>
                <w:lang w:eastAsia="zh-CN"/>
              </w:rPr>
            </w:pPr>
            <w:r>
              <w:rPr>
                <w:rFonts w:ascii="Calibri" w:hAnsi="Calibri"/>
                <w:kern w:val="2"/>
                <w:sz w:val="21"/>
                <w:szCs w:val="22"/>
                <w:lang w:eastAsia="zh-CN"/>
              </w:rPr>
              <w:t>AS context stored in RAN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733F53" w14:textId="77777777" w:rsidR="00D67541" w:rsidRDefault="00D67541">
            <w:pPr>
              <w:tabs>
                <w:tab w:val="left" w:pos="5780"/>
              </w:tabs>
              <w:spacing w:before="100" w:beforeAutospacing="1" w:after="100" w:afterAutospacing="1"/>
              <w:jc w:val="center"/>
              <w:rPr>
                <w:rFonts w:ascii="Calibri" w:hAnsi="Calibri"/>
                <w:kern w:val="2"/>
                <w:sz w:val="24"/>
                <w:szCs w:val="22"/>
                <w:lang w:eastAsia="zh-CN"/>
              </w:rPr>
            </w:pPr>
            <w:r>
              <w:rPr>
                <w:rFonts w:ascii="宋体" w:hAnsi="宋体" w:hint="eastAsia"/>
                <w:kern w:val="2"/>
                <w:sz w:val="24"/>
                <w:szCs w:val="22"/>
                <w:lang w:eastAsia="zh-CN"/>
              </w:rPr>
              <w:t>√</w:t>
            </w:r>
          </w:p>
        </w:tc>
        <w:tc>
          <w:tcPr>
            <w:tcW w:w="1652" w:type="dxa"/>
            <w:tcBorders>
              <w:top w:val="single" w:sz="4" w:space="0" w:color="auto"/>
              <w:left w:val="single" w:sz="4" w:space="0" w:color="auto"/>
              <w:bottom w:val="single" w:sz="4" w:space="0" w:color="auto"/>
              <w:right w:val="single" w:sz="4" w:space="0" w:color="auto"/>
            </w:tcBorders>
            <w:shd w:val="clear" w:color="auto" w:fill="EAF1DD"/>
            <w:hideMark/>
          </w:tcPr>
          <w:p w14:paraId="18510F2C" w14:textId="77777777" w:rsidR="00D67541" w:rsidRDefault="00D67541" w:rsidP="00660DD6">
            <w:pPr>
              <w:tabs>
                <w:tab w:val="left" w:pos="5780"/>
              </w:tabs>
              <w:spacing w:before="100" w:beforeAutospacing="1" w:after="100" w:afterAutospacing="1"/>
              <w:jc w:val="center"/>
              <w:rPr>
                <w:rFonts w:ascii="Calibri" w:hAnsi="Calibri"/>
                <w:kern w:val="2"/>
                <w:sz w:val="24"/>
                <w:szCs w:val="22"/>
                <w:lang w:eastAsia="zh-CN"/>
              </w:rPr>
            </w:pPr>
            <w:r>
              <w:rPr>
                <w:rFonts w:ascii="Calibri" w:hAnsi="Calibri"/>
                <w:kern w:val="2"/>
                <w:sz w:val="24"/>
                <w:szCs w:val="22"/>
                <w:lang w:eastAsia="zh-CN"/>
              </w:rPr>
              <w:t>X</w:t>
            </w:r>
          </w:p>
        </w:tc>
      </w:tr>
      <w:tr w:rsidR="00D67541" w14:paraId="6F7E6926" w14:textId="77777777" w:rsidTr="00660DD6">
        <w:trPr>
          <w:trHeight w:val="334"/>
          <w:jc w:val="center"/>
        </w:trPr>
        <w:tc>
          <w:tcPr>
            <w:tcW w:w="2518"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71D1C5D1" w14:textId="77777777" w:rsidR="00D67541" w:rsidRDefault="00D67541">
            <w:pPr>
              <w:tabs>
                <w:tab w:val="left" w:pos="5780"/>
              </w:tabs>
              <w:spacing w:before="100" w:beforeAutospacing="1" w:after="100" w:afterAutospacing="1"/>
              <w:rPr>
                <w:kern w:val="2"/>
                <w:sz w:val="21"/>
                <w:szCs w:val="22"/>
                <w:lang w:eastAsia="zh-CN"/>
              </w:rPr>
            </w:pPr>
            <w:r>
              <w:rPr>
                <w:rFonts w:ascii="Calibri" w:hAnsi="Calibri"/>
                <w:kern w:val="2"/>
                <w:sz w:val="21"/>
                <w:szCs w:val="22"/>
                <w:lang w:eastAsia="zh-CN"/>
              </w:rPr>
              <w:t>Support DRX</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9EDBF0" w14:textId="77777777" w:rsidR="00D67541" w:rsidRDefault="00D67541">
            <w:pPr>
              <w:tabs>
                <w:tab w:val="left" w:pos="5780"/>
              </w:tabs>
              <w:spacing w:before="100" w:beforeAutospacing="1" w:after="100" w:afterAutospacing="1"/>
              <w:jc w:val="center"/>
              <w:rPr>
                <w:rFonts w:ascii="Calibri" w:hAnsi="Calibri"/>
                <w:kern w:val="2"/>
                <w:sz w:val="21"/>
                <w:szCs w:val="22"/>
                <w:lang w:eastAsia="zh-CN"/>
              </w:rPr>
            </w:pPr>
            <w:r>
              <w:rPr>
                <w:rFonts w:ascii="宋体" w:hAnsi="宋体" w:hint="eastAsia"/>
                <w:kern w:val="2"/>
                <w:sz w:val="24"/>
                <w:szCs w:val="22"/>
                <w:lang w:eastAsia="zh-CN"/>
              </w:rPr>
              <w:t>√</w:t>
            </w:r>
          </w:p>
        </w:tc>
        <w:tc>
          <w:tcPr>
            <w:tcW w:w="1652" w:type="dxa"/>
            <w:tcBorders>
              <w:top w:val="single" w:sz="4" w:space="0" w:color="auto"/>
              <w:left w:val="single" w:sz="4" w:space="0" w:color="auto"/>
              <w:bottom w:val="single" w:sz="4" w:space="0" w:color="auto"/>
              <w:right w:val="single" w:sz="4" w:space="0" w:color="auto"/>
            </w:tcBorders>
            <w:shd w:val="clear" w:color="auto" w:fill="EAF1DD"/>
            <w:hideMark/>
          </w:tcPr>
          <w:p w14:paraId="44684726" w14:textId="77777777" w:rsidR="00D67541" w:rsidRDefault="00D67541">
            <w:pPr>
              <w:tabs>
                <w:tab w:val="left" w:pos="5780"/>
              </w:tabs>
              <w:spacing w:before="100" w:beforeAutospacing="1" w:after="100" w:afterAutospacing="1"/>
              <w:jc w:val="center"/>
              <w:rPr>
                <w:rFonts w:ascii="Calibri" w:hAnsi="Calibri"/>
                <w:kern w:val="2"/>
                <w:sz w:val="24"/>
                <w:szCs w:val="22"/>
                <w:lang w:eastAsia="zh-CN"/>
              </w:rPr>
            </w:pPr>
            <w:r>
              <w:rPr>
                <w:rFonts w:ascii="宋体" w:hAnsi="宋体" w:hint="eastAsia"/>
                <w:kern w:val="2"/>
                <w:sz w:val="24"/>
                <w:szCs w:val="22"/>
                <w:lang w:eastAsia="zh-CN"/>
              </w:rPr>
              <w:t>√</w:t>
            </w:r>
          </w:p>
        </w:tc>
      </w:tr>
      <w:tr w:rsidR="00D67541" w14:paraId="6DEBA46F" w14:textId="77777777" w:rsidTr="00660DD6">
        <w:trPr>
          <w:trHeight w:val="334"/>
          <w:jc w:val="center"/>
        </w:trPr>
        <w:tc>
          <w:tcPr>
            <w:tcW w:w="2518"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5F94C9AB" w14:textId="77777777" w:rsidR="00D67541" w:rsidRDefault="00D67541">
            <w:pPr>
              <w:tabs>
                <w:tab w:val="left" w:pos="5780"/>
              </w:tabs>
              <w:spacing w:before="100" w:beforeAutospacing="1" w:after="100" w:afterAutospacing="1"/>
              <w:rPr>
                <w:kern w:val="2"/>
                <w:sz w:val="21"/>
                <w:szCs w:val="22"/>
                <w:lang w:eastAsia="zh-CN"/>
              </w:rPr>
            </w:pPr>
            <w:r>
              <w:rPr>
                <w:rFonts w:ascii="Calibri" w:hAnsi="Calibri"/>
                <w:kern w:val="2"/>
                <w:sz w:val="21"/>
                <w:szCs w:val="22"/>
                <w:lang w:eastAsia="zh-CN"/>
              </w:rPr>
              <w:t>RAN connection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09907E" w14:textId="77777777" w:rsidR="00D67541" w:rsidRDefault="00D67541">
            <w:pPr>
              <w:tabs>
                <w:tab w:val="left" w:pos="5780"/>
              </w:tabs>
              <w:spacing w:before="100" w:beforeAutospacing="1" w:after="100" w:afterAutospacing="1"/>
              <w:jc w:val="center"/>
              <w:rPr>
                <w:rFonts w:ascii="宋体" w:hAnsi="宋体"/>
                <w:kern w:val="2"/>
                <w:sz w:val="24"/>
                <w:szCs w:val="22"/>
                <w:lang w:eastAsia="zh-CN"/>
              </w:rPr>
            </w:pPr>
            <w:r>
              <w:rPr>
                <w:rFonts w:ascii="Calibri" w:hAnsi="Calibri"/>
                <w:kern w:val="2"/>
                <w:sz w:val="24"/>
                <w:szCs w:val="22"/>
                <w:lang w:eastAsia="zh-CN"/>
              </w:rPr>
              <w:t>X</w:t>
            </w:r>
          </w:p>
        </w:tc>
        <w:tc>
          <w:tcPr>
            <w:tcW w:w="1652" w:type="dxa"/>
            <w:tcBorders>
              <w:top w:val="single" w:sz="4" w:space="0" w:color="auto"/>
              <w:left w:val="single" w:sz="4" w:space="0" w:color="auto"/>
              <w:bottom w:val="single" w:sz="4" w:space="0" w:color="auto"/>
              <w:right w:val="single" w:sz="4" w:space="0" w:color="auto"/>
            </w:tcBorders>
            <w:shd w:val="clear" w:color="auto" w:fill="EAF1DD"/>
            <w:hideMark/>
          </w:tcPr>
          <w:p w14:paraId="0BF916C8" w14:textId="77777777" w:rsidR="00D67541" w:rsidRDefault="00D67541">
            <w:pPr>
              <w:tabs>
                <w:tab w:val="left" w:pos="5780"/>
              </w:tabs>
              <w:spacing w:before="100" w:beforeAutospacing="1" w:after="100" w:afterAutospacing="1"/>
              <w:jc w:val="center"/>
              <w:rPr>
                <w:rFonts w:ascii="Calibri" w:hAnsi="Calibri"/>
                <w:kern w:val="2"/>
                <w:sz w:val="24"/>
                <w:szCs w:val="22"/>
                <w:lang w:eastAsia="zh-CN"/>
              </w:rPr>
            </w:pPr>
            <w:r>
              <w:rPr>
                <w:rFonts w:ascii="Calibri" w:hAnsi="Calibri"/>
                <w:kern w:val="2"/>
                <w:sz w:val="24"/>
                <w:szCs w:val="22"/>
                <w:lang w:eastAsia="zh-CN"/>
              </w:rPr>
              <w:t>X</w:t>
            </w:r>
          </w:p>
        </w:tc>
      </w:tr>
      <w:tr w:rsidR="00D67541" w14:paraId="193AC659" w14:textId="77777777" w:rsidTr="00660DD6">
        <w:trPr>
          <w:trHeight w:val="334"/>
          <w:jc w:val="center"/>
        </w:trPr>
        <w:tc>
          <w:tcPr>
            <w:tcW w:w="2518"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041035DB" w14:textId="77777777" w:rsidR="00D67541" w:rsidRDefault="00D67541">
            <w:pPr>
              <w:tabs>
                <w:tab w:val="left" w:pos="5780"/>
              </w:tabs>
              <w:spacing w:before="100" w:beforeAutospacing="1" w:after="100" w:afterAutospacing="1"/>
              <w:rPr>
                <w:rFonts w:ascii="Calibri" w:hAnsi="Calibri"/>
                <w:kern w:val="2"/>
                <w:sz w:val="21"/>
                <w:szCs w:val="22"/>
                <w:lang w:eastAsia="zh-CN"/>
              </w:rPr>
            </w:pPr>
            <w:r>
              <w:rPr>
                <w:rFonts w:ascii="Calibri" w:hAnsi="Calibri"/>
                <w:kern w:val="2"/>
                <w:sz w:val="21"/>
                <w:szCs w:val="22"/>
                <w:lang w:eastAsia="zh-CN"/>
              </w:rPr>
              <w:t>Dedicated resources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EECC06" w14:textId="77777777" w:rsidR="00D67541" w:rsidRDefault="00D67541">
            <w:pPr>
              <w:tabs>
                <w:tab w:val="left" w:pos="5780"/>
              </w:tabs>
              <w:spacing w:before="100" w:beforeAutospacing="1" w:after="100" w:afterAutospacing="1"/>
              <w:jc w:val="center"/>
              <w:rPr>
                <w:rFonts w:ascii="Calibri" w:hAnsi="Calibri"/>
                <w:kern w:val="2"/>
                <w:sz w:val="24"/>
                <w:szCs w:val="22"/>
                <w:lang w:eastAsia="zh-CN"/>
              </w:rPr>
            </w:pPr>
            <w:r>
              <w:rPr>
                <w:rFonts w:ascii="Calibri" w:hAnsi="Calibri"/>
                <w:kern w:val="2"/>
                <w:sz w:val="24"/>
                <w:szCs w:val="22"/>
                <w:lang w:eastAsia="zh-CN"/>
              </w:rPr>
              <w:t>X</w:t>
            </w:r>
            <w:r>
              <w:rPr>
                <w:rFonts w:ascii="宋体" w:hAnsi="宋体" w:hint="eastAsia"/>
                <w:kern w:val="2"/>
                <w:sz w:val="24"/>
                <w:szCs w:val="22"/>
                <w:lang w:eastAsia="zh-CN"/>
              </w:rPr>
              <w:t xml:space="preserve"> </w:t>
            </w:r>
          </w:p>
        </w:tc>
        <w:tc>
          <w:tcPr>
            <w:tcW w:w="1652" w:type="dxa"/>
            <w:tcBorders>
              <w:top w:val="single" w:sz="4" w:space="0" w:color="auto"/>
              <w:left w:val="single" w:sz="4" w:space="0" w:color="auto"/>
              <w:bottom w:val="single" w:sz="4" w:space="0" w:color="auto"/>
              <w:right w:val="single" w:sz="4" w:space="0" w:color="auto"/>
            </w:tcBorders>
            <w:shd w:val="clear" w:color="auto" w:fill="EAF1DD"/>
            <w:hideMark/>
          </w:tcPr>
          <w:p w14:paraId="70160E98" w14:textId="77777777" w:rsidR="00D67541" w:rsidRDefault="00D67541">
            <w:pPr>
              <w:tabs>
                <w:tab w:val="left" w:pos="5780"/>
              </w:tabs>
              <w:spacing w:before="100" w:beforeAutospacing="1" w:after="100" w:afterAutospacing="1"/>
              <w:jc w:val="center"/>
              <w:rPr>
                <w:rFonts w:ascii="Calibri" w:hAnsi="Calibri"/>
                <w:kern w:val="2"/>
                <w:sz w:val="24"/>
                <w:szCs w:val="22"/>
                <w:lang w:eastAsia="zh-CN"/>
              </w:rPr>
            </w:pPr>
            <w:r>
              <w:rPr>
                <w:rFonts w:ascii="Calibri" w:hAnsi="Calibri"/>
                <w:kern w:val="2"/>
                <w:sz w:val="24"/>
                <w:szCs w:val="22"/>
                <w:lang w:eastAsia="zh-CN"/>
              </w:rPr>
              <w:t>X</w:t>
            </w:r>
          </w:p>
        </w:tc>
      </w:tr>
      <w:tr w:rsidR="00D67541" w14:paraId="75C87A29" w14:textId="77777777" w:rsidTr="00660DD6">
        <w:trPr>
          <w:jc w:val="center"/>
        </w:trPr>
        <w:tc>
          <w:tcPr>
            <w:tcW w:w="2518"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7ED7F1CF" w14:textId="77777777" w:rsidR="00D67541" w:rsidRDefault="00D67541">
            <w:pPr>
              <w:tabs>
                <w:tab w:val="left" w:pos="5780"/>
              </w:tabs>
              <w:spacing w:before="100" w:beforeAutospacing="1" w:after="100" w:afterAutospacing="1"/>
              <w:rPr>
                <w:kern w:val="2"/>
                <w:sz w:val="21"/>
                <w:szCs w:val="22"/>
                <w:lang w:eastAsia="zh-CN"/>
              </w:rPr>
            </w:pPr>
            <w:r>
              <w:rPr>
                <w:rFonts w:ascii="Calibri" w:hAnsi="Calibri"/>
                <w:kern w:val="2"/>
                <w:sz w:val="21"/>
                <w:szCs w:val="22"/>
                <w:lang w:eastAsia="zh-CN"/>
              </w:rPr>
              <w:t>Shared resources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649C38" w14:textId="77777777" w:rsidR="00D67541" w:rsidRDefault="00D67541">
            <w:pPr>
              <w:tabs>
                <w:tab w:val="left" w:pos="5780"/>
              </w:tabs>
              <w:spacing w:before="100" w:beforeAutospacing="1" w:after="100" w:afterAutospacing="1"/>
              <w:jc w:val="center"/>
              <w:rPr>
                <w:rFonts w:ascii="Calibri" w:hAnsi="Calibri"/>
                <w:kern w:val="2"/>
                <w:sz w:val="21"/>
                <w:szCs w:val="22"/>
                <w:lang w:eastAsia="zh-CN"/>
              </w:rPr>
            </w:pPr>
            <w:r>
              <w:rPr>
                <w:rFonts w:ascii="宋体" w:hAnsi="宋体" w:hint="eastAsia"/>
                <w:kern w:val="2"/>
                <w:sz w:val="24"/>
                <w:szCs w:val="22"/>
                <w:lang w:eastAsia="zh-CN"/>
              </w:rPr>
              <w:t>√</w:t>
            </w:r>
          </w:p>
        </w:tc>
        <w:tc>
          <w:tcPr>
            <w:tcW w:w="1652" w:type="dxa"/>
            <w:tcBorders>
              <w:top w:val="single" w:sz="4" w:space="0" w:color="auto"/>
              <w:left w:val="single" w:sz="4" w:space="0" w:color="auto"/>
              <w:bottom w:val="single" w:sz="4" w:space="0" w:color="auto"/>
              <w:right w:val="single" w:sz="4" w:space="0" w:color="auto"/>
            </w:tcBorders>
            <w:shd w:val="clear" w:color="auto" w:fill="EAF1DD"/>
            <w:hideMark/>
          </w:tcPr>
          <w:p w14:paraId="57C9DA4C" w14:textId="77777777" w:rsidR="00D67541" w:rsidRDefault="00D67541">
            <w:pPr>
              <w:tabs>
                <w:tab w:val="left" w:pos="5780"/>
              </w:tabs>
              <w:spacing w:before="100" w:beforeAutospacing="1" w:after="100" w:afterAutospacing="1"/>
              <w:jc w:val="center"/>
              <w:rPr>
                <w:rFonts w:ascii="Calibri" w:hAnsi="Calibri"/>
                <w:kern w:val="2"/>
                <w:sz w:val="24"/>
                <w:szCs w:val="22"/>
                <w:lang w:eastAsia="zh-CN"/>
              </w:rPr>
            </w:pPr>
            <w:r>
              <w:rPr>
                <w:rFonts w:ascii="宋体" w:hAnsi="宋体" w:hint="eastAsia"/>
                <w:kern w:val="2"/>
                <w:sz w:val="24"/>
                <w:szCs w:val="22"/>
                <w:lang w:eastAsia="zh-CN"/>
              </w:rPr>
              <w:t>√</w:t>
            </w:r>
          </w:p>
        </w:tc>
      </w:tr>
      <w:tr w:rsidR="00D67541" w14:paraId="7FCD483D" w14:textId="77777777" w:rsidTr="00660DD6">
        <w:trPr>
          <w:jc w:val="center"/>
        </w:trPr>
        <w:tc>
          <w:tcPr>
            <w:tcW w:w="2518"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27036DF5" w14:textId="77777777" w:rsidR="00D67541" w:rsidRDefault="00D67541">
            <w:pPr>
              <w:tabs>
                <w:tab w:val="left" w:pos="5780"/>
              </w:tabs>
              <w:spacing w:before="100" w:beforeAutospacing="1" w:after="100" w:afterAutospacing="1"/>
              <w:rPr>
                <w:kern w:val="2"/>
                <w:sz w:val="21"/>
                <w:szCs w:val="22"/>
                <w:lang w:eastAsia="zh-CN"/>
              </w:rPr>
            </w:pPr>
            <w:r>
              <w:rPr>
                <w:rFonts w:ascii="Calibri" w:hAnsi="Calibri"/>
                <w:kern w:val="2"/>
                <w:sz w:val="21"/>
                <w:szCs w:val="22"/>
                <w:lang w:eastAsia="zh-CN"/>
              </w:rPr>
              <w:t>Mobility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9E1B9B" w14:textId="77777777" w:rsidR="00D67541" w:rsidRDefault="00D67541">
            <w:pPr>
              <w:tabs>
                <w:tab w:val="left" w:pos="5780"/>
              </w:tabs>
              <w:spacing w:before="100" w:beforeAutospacing="1" w:after="100" w:afterAutospacing="1"/>
              <w:jc w:val="center"/>
              <w:rPr>
                <w:kern w:val="2"/>
                <w:sz w:val="21"/>
                <w:szCs w:val="22"/>
                <w:lang w:eastAsia="zh-CN"/>
              </w:rPr>
            </w:pPr>
            <w:r>
              <w:rPr>
                <w:rFonts w:ascii="Calibri" w:hAnsi="Calibri"/>
                <w:kern w:val="2"/>
                <w:sz w:val="21"/>
                <w:szCs w:val="22"/>
                <w:lang w:eastAsia="zh-CN"/>
              </w:rPr>
              <w:t>(re)selection</w:t>
            </w:r>
          </w:p>
        </w:tc>
        <w:tc>
          <w:tcPr>
            <w:tcW w:w="1652" w:type="dxa"/>
            <w:tcBorders>
              <w:top w:val="single" w:sz="4" w:space="0" w:color="auto"/>
              <w:left w:val="single" w:sz="4" w:space="0" w:color="auto"/>
              <w:bottom w:val="single" w:sz="4" w:space="0" w:color="auto"/>
              <w:right w:val="single" w:sz="4" w:space="0" w:color="auto"/>
            </w:tcBorders>
            <w:shd w:val="clear" w:color="auto" w:fill="EAF1DD"/>
            <w:hideMark/>
          </w:tcPr>
          <w:p w14:paraId="5195EDB6" w14:textId="77777777" w:rsidR="00D67541" w:rsidRDefault="00D67541">
            <w:pPr>
              <w:tabs>
                <w:tab w:val="left" w:pos="5780"/>
              </w:tabs>
              <w:spacing w:before="100" w:beforeAutospacing="1" w:after="100" w:afterAutospacing="1"/>
              <w:jc w:val="center"/>
              <w:rPr>
                <w:rFonts w:ascii="Calibri" w:hAnsi="Calibri"/>
                <w:kern w:val="2"/>
                <w:sz w:val="24"/>
                <w:szCs w:val="22"/>
                <w:lang w:eastAsia="zh-CN"/>
              </w:rPr>
            </w:pPr>
            <w:r>
              <w:rPr>
                <w:rFonts w:ascii="Calibri" w:hAnsi="Calibri"/>
                <w:kern w:val="2"/>
                <w:sz w:val="21"/>
                <w:szCs w:val="22"/>
                <w:lang w:eastAsia="zh-CN"/>
              </w:rPr>
              <w:t>(re)selection</w:t>
            </w:r>
          </w:p>
        </w:tc>
      </w:tr>
    </w:tbl>
    <w:p w14:paraId="39D46F43" w14:textId="77777777" w:rsidR="00CF120D" w:rsidRDefault="00CF120D" w:rsidP="00D67541">
      <w:pPr>
        <w:rPr>
          <w:rFonts w:hint="eastAsia"/>
          <w:lang w:eastAsia="zh-CN"/>
        </w:rPr>
      </w:pPr>
    </w:p>
    <w:p w14:paraId="58EA8815" w14:textId="77777777" w:rsidR="00D67541" w:rsidRDefault="00D67541" w:rsidP="00D67541">
      <w:pPr>
        <w:rPr>
          <w:lang w:eastAsia="zh-CN"/>
        </w:rPr>
      </w:pPr>
      <w:r>
        <w:rPr>
          <w:lang w:eastAsia="zh-CN"/>
        </w:rPr>
        <w:t xml:space="preserve">One </w:t>
      </w:r>
      <w:r>
        <w:rPr>
          <w:lang w:val="en-US" w:eastAsia="zh-CN"/>
        </w:rPr>
        <w:t xml:space="preserve">open issue </w:t>
      </w:r>
      <w:r>
        <w:rPr>
          <w:lang w:eastAsia="zh-CN"/>
        </w:rPr>
        <w:t>left over in last meeting is whether inactive state is an RRC state. The benefit of treating it as an RRC state is that the standardization work is simple, especially considering what we suffered in LTE. In LTE, although only two RRC states are characterized, a sub-state is introduced in later releases due to the new coming up usage scenarios, such as PSM. In NB-</w:t>
      </w:r>
      <w:proofErr w:type="spellStart"/>
      <w:r>
        <w:rPr>
          <w:lang w:eastAsia="zh-CN"/>
        </w:rPr>
        <w:t>IoT</w:t>
      </w:r>
      <w:proofErr w:type="spellEnd"/>
      <w:r>
        <w:rPr>
          <w:lang w:eastAsia="zh-CN"/>
        </w:rPr>
        <w:t xml:space="preserve">, introduction of Suspending and Resuming procedures also adds new procedures for state transition and new characteristics for </w:t>
      </w:r>
      <w:proofErr w:type="spellStart"/>
      <w:r>
        <w:rPr>
          <w:lang w:eastAsia="zh-CN"/>
        </w:rPr>
        <w:t>RRC_Idle</w:t>
      </w:r>
      <w:proofErr w:type="spellEnd"/>
      <w:r>
        <w:rPr>
          <w:lang w:eastAsia="zh-CN"/>
        </w:rPr>
        <w:t xml:space="preserve"> state. These features make the behaviour and characteristics of each RRC state really complicated. Therefore, it’s better to define all the essential RRC states at the very beginning of NR study according to the existing and foreseen requirements. Hence, we prefer inactive state should be introduced as an RRC state. For the same reasons, we also propose that connected state and dormant state are RRC states.</w:t>
      </w:r>
    </w:p>
    <w:p w14:paraId="3873697E" w14:textId="542B3F0F" w:rsidR="00D67541" w:rsidRDefault="0083321E" w:rsidP="00D67541">
      <w:pPr>
        <w:rPr>
          <w:b/>
          <w:lang w:eastAsia="zh-CN"/>
        </w:rPr>
      </w:pPr>
      <w:r>
        <w:rPr>
          <w:b/>
          <w:lang w:eastAsia="zh-CN"/>
        </w:rPr>
        <w:t xml:space="preserve">Proposal </w:t>
      </w:r>
      <w:r>
        <w:rPr>
          <w:rFonts w:hint="eastAsia"/>
          <w:b/>
          <w:lang w:eastAsia="zh-CN"/>
        </w:rPr>
        <w:t>2</w:t>
      </w:r>
      <w:r w:rsidR="00D67541">
        <w:rPr>
          <w:b/>
          <w:lang w:eastAsia="zh-CN"/>
        </w:rPr>
        <w:t xml:space="preserve">: Three RRC states, i.e. connected state, inactive state and dormant state, need to be introduced in NR. </w:t>
      </w:r>
    </w:p>
    <w:p w14:paraId="424DBFB1" w14:textId="77777777" w:rsidR="00D67541" w:rsidRDefault="00D67541" w:rsidP="00D67541">
      <w:pPr>
        <w:pStyle w:val="2"/>
        <w:widowControl/>
        <w:ind w:left="688" w:hangingChars="215" w:hanging="688"/>
        <w:rPr>
          <w:lang w:eastAsia="zh-CN"/>
        </w:rPr>
      </w:pPr>
      <w:r>
        <w:rPr>
          <w:lang w:eastAsia="zh-CN"/>
        </w:rPr>
        <w:t>Characteristics for each state</w:t>
      </w:r>
    </w:p>
    <w:p w14:paraId="3BBFB5A7" w14:textId="77777777" w:rsidR="00D67541" w:rsidRDefault="00D67541" w:rsidP="00D67541">
      <w:pPr>
        <w:rPr>
          <w:b/>
          <w:u w:val="single"/>
          <w:lang w:eastAsia="zh-CN"/>
        </w:rPr>
      </w:pPr>
      <w:r>
        <w:rPr>
          <w:b/>
          <w:u w:val="single"/>
          <w:lang w:eastAsia="zh-CN"/>
        </w:rPr>
        <w:t>Connected state</w:t>
      </w:r>
    </w:p>
    <w:p w14:paraId="44A8A507" w14:textId="77777777" w:rsidR="00D67541" w:rsidRDefault="00D67541" w:rsidP="00D67541">
      <w:pPr>
        <w:rPr>
          <w:lang w:eastAsia="zh-CN"/>
        </w:rPr>
      </w:pPr>
      <w:bookmarkStart w:id="4" w:name="OLE_LINK9"/>
      <w:bookmarkStart w:id="5" w:name="OLE_LINK7"/>
      <w:r>
        <w:rPr>
          <w:lang w:eastAsia="zh-CN"/>
        </w:rPr>
        <w:t>In order to support large data transmission for a long period and service continuity as UE moving, CN/RAN connection should be maintained in this state, which is the same as connected state in LTE. Also in order to guarantee no service interruption, enhanced “handover” should be supported for mobility management. Obviously, network can also configure connected DRX for UE in order to save UE’s energy.</w:t>
      </w:r>
    </w:p>
    <w:p w14:paraId="14CFE3D3" w14:textId="77777777" w:rsidR="00D67541" w:rsidRDefault="00D67541" w:rsidP="00D67541">
      <w:pPr>
        <w:rPr>
          <w:lang w:eastAsia="zh-CN"/>
        </w:rPr>
      </w:pPr>
      <w:r>
        <w:rPr>
          <w:lang w:eastAsia="zh-CN"/>
        </w:rPr>
        <w:t>For data transmission, there should be dedicated resources allocated for each UE in connected state. In addition, in some special scenarios, the data to transmit is not delay sensitive at all (e.g., FTP upload). It is possible to use shared resources to convey such data for the sake of avoiding the signalling overhead for dedicated scheduling. However, the benefit of allocating share resource for connected UEs still needs to be further identified.</w:t>
      </w:r>
    </w:p>
    <w:p w14:paraId="0663C6CF" w14:textId="7ED74E3B" w:rsidR="00D67541" w:rsidRDefault="0083321E" w:rsidP="00D67541">
      <w:pPr>
        <w:rPr>
          <w:b/>
          <w:lang w:eastAsia="zh-CN"/>
        </w:rPr>
      </w:pPr>
      <w:r>
        <w:rPr>
          <w:b/>
          <w:lang w:eastAsia="zh-CN"/>
        </w:rPr>
        <w:t xml:space="preserve">Proposal </w:t>
      </w:r>
      <w:r>
        <w:rPr>
          <w:rFonts w:hint="eastAsia"/>
          <w:b/>
          <w:lang w:eastAsia="zh-CN"/>
        </w:rPr>
        <w:t>3</w:t>
      </w:r>
      <w:r w:rsidR="00D67541">
        <w:rPr>
          <w:b/>
          <w:lang w:eastAsia="zh-CN"/>
        </w:rPr>
        <w:t>: Characteristics of connected state:</w:t>
      </w:r>
    </w:p>
    <w:p w14:paraId="3CCEACAB" w14:textId="77777777" w:rsidR="00D67541" w:rsidRDefault="00D67541" w:rsidP="00D67541">
      <w:pPr>
        <w:numPr>
          <w:ilvl w:val="0"/>
          <w:numId w:val="23"/>
        </w:numPr>
        <w:contextualSpacing/>
        <w:rPr>
          <w:b/>
          <w:lang w:eastAsia="zh-CN"/>
        </w:rPr>
      </w:pPr>
      <w:r>
        <w:rPr>
          <w:b/>
          <w:lang w:eastAsia="zh-CN"/>
        </w:rPr>
        <w:t>CN connection is maintained</w:t>
      </w:r>
    </w:p>
    <w:p w14:paraId="5FC3022C" w14:textId="77777777" w:rsidR="00D67541" w:rsidRDefault="00D67541" w:rsidP="00D67541">
      <w:pPr>
        <w:numPr>
          <w:ilvl w:val="0"/>
          <w:numId w:val="23"/>
        </w:numPr>
        <w:contextualSpacing/>
        <w:rPr>
          <w:b/>
          <w:lang w:eastAsia="zh-CN"/>
        </w:rPr>
      </w:pPr>
      <w:r>
        <w:rPr>
          <w:b/>
          <w:lang w:eastAsia="zh-CN"/>
        </w:rPr>
        <w:t>RAN connection is maintained</w:t>
      </w:r>
    </w:p>
    <w:p w14:paraId="57373AF5" w14:textId="77777777" w:rsidR="00D67541" w:rsidRDefault="00D67541" w:rsidP="00D67541">
      <w:pPr>
        <w:numPr>
          <w:ilvl w:val="0"/>
          <w:numId w:val="23"/>
        </w:numPr>
        <w:contextualSpacing/>
        <w:rPr>
          <w:b/>
          <w:lang w:eastAsia="zh-CN"/>
        </w:rPr>
      </w:pPr>
      <w:r>
        <w:rPr>
          <w:b/>
          <w:lang w:eastAsia="zh-CN"/>
        </w:rPr>
        <w:t>AS context stored in RAN</w:t>
      </w:r>
    </w:p>
    <w:p w14:paraId="7CDDB532" w14:textId="77777777" w:rsidR="00D67541" w:rsidRDefault="00D67541" w:rsidP="00D67541">
      <w:pPr>
        <w:numPr>
          <w:ilvl w:val="0"/>
          <w:numId w:val="23"/>
        </w:numPr>
        <w:contextualSpacing/>
        <w:rPr>
          <w:b/>
          <w:lang w:eastAsia="zh-CN"/>
        </w:rPr>
      </w:pPr>
      <w:r>
        <w:rPr>
          <w:b/>
          <w:lang w:eastAsia="zh-CN"/>
        </w:rPr>
        <w:t>Network controlled mobility</w:t>
      </w:r>
    </w:p>
    <w:p w14:paraId="607D4A74" w14:textId="77777777" w:rsidR="00D67541" w:rsidRDefault="00D67541" w:rsidP="00D67541">
      <w:pPr>
        <w:numPr>
          <w:ilvl w:val="0"/>
          <w:numId w:val="23"/>
        </w:numPr>
        <w:contextualSpacing/>
        <w:rPr>
          <w:b/>
          <w:lang w:eastAsia="zh-CN"/>
        </w:rPr>
      </w:pPr>
      <w:r>
        <w:rPr>
          <w:b/>
          <w:lang w:eastAsia="zh-CN"/>
        </w:rPr>
        <w:t>Support connected-DRX</w:t>
      </w:r>
    </w:p>
    <w:p w14:paraId="419E37C1" w14:textId="77777777" w:rsidR="00D67541" w:rsidRDefault="00D67541" w:rsidP="00D67541">
      <w:pPr>
        <w:numPr>
          <w:ilvl w:val="0"/>
          <w:numId w:val="23"/>
        </w:numPr>
        <w:contextualSpacing/>
        <w:rPr>
          <w:b/>
          <w:lang w:eastAsia="zh-CN"/>
        </w:rPr>
      </w:pPr>
      <w:r>
        <w:rPr>
          <w:b/>
          <w:lang w:eastAsia="zh-CN"/>
        </w:rPr>
        <w:t>Dedicated resources for data transmission</w:t>
      </w:r>
    </w:p>
    <w:p w14:paraId="6DCDCB5D" w14:textId="77777777" w:rsidR="00D67541" w:rsidRDefault="00D67541" w:rsidP="00D67541">
      <w:pPr>
        <w:numPr>
          <w:ilvl w:val="0"/>
          <w:numId w:val="23"/>
        </w:numPr>
        <w:contextualSpacing/>
        <w:rPr>
          <w:b/>
          <w:lang w:eastAsia="zh-CN"/>
        </w:rPr>
      </w:pPr>
      <w:r>
        <w:rPr>
          <w:b/>
          <w:lang w:eastAsia="zh-CN"/>
        </w:rPr>
        <w:t>FFS: Shared resources for uplink data transmission</w:t>
      </w:r>
    </w:p>
    <w:bookmarkEnd w:id="4"/>
    <w:bookmarkEnd w:id="5"/>
    <w:p w14:paraId="0AFFB057" w14:textId="77777777" w:rsidR="00D67541" w:rsidRDefault="00D67541" w:rsidP="00D67541">
      <w:pPr>
        <w:rPr>
          <w:b/>
          <w:u w:val="single"/>
          <w:lang w:eastAsia="zh-CN"/>
        </w:rPr>
      </w:pPr>
      <w:r>
        <w:rPr>
          <w:b/>
          <w:u w:val="single"/>
          <w:lang w:eastAsia="zh-CN"/>
        </w:rPr>
        <w:t>Inactive state</w:t>
      </w:r>
    </w:p>
    <w:p w14:paraId="0E1CAF55" w14:textId="77777777" w:rsidR="00D67541" w:rsidRDefault="00D67541" w:rsidP="00D67541">
      <w:pPr>
        <w:rPr>
          <w:lang w:eastAsia="zh-CN"/>
        </w:rPr>
      </w:pPr>
      <w:bookmarkStart w:id="6" w:name="OLE_LINK1"/>
      <w:bookmarkStart w:id="7" w:name="OLE_LINK2"/>
      <w:r>
        <w:rPr>
          <w:lang w:eastAsia="zh-CN"/>
        </w:rPr>
        <w:t>Inactive state is introduced to support fast mode transition, low latency and meanwhile power saving for small data transfer. In order to minimise the signalling overhead and resource cost within the acceptable UE power consumption, CN connection should be maintained and RAN connection should be released in this state.</w:t>
      </w:r>
    </w:p>
    <w:p w14:paraId="7D7F0C6B" w14:textId="77777777" w:rsidR="00D67541" w:rsidRDefault="00D67541" w:rsidP="00D67541">
      <w:pPr>
        <w:spacing w:after="120"/>
        <w:rPr>
          <w:lang w:eastAsia="zh-CN"/>
        </w:rPr>
      </w:pPr>
      <w:r>
        <w:rPr>
          <w:lang w:eastAsia="zh-CN"/>
        </w:rPr>
        <w:t xml:space="preserve">UE in inactive state has an active CN connection, therefore, upon downlink data arrival, CN will send the DL data directly to the </w:t>
      </w:r>
      <w:proofErr w:type="spellStart"/>
      <w:r>
        <w:rPr>
          <w:lang w:eastAsia="zh-CN"/>
        </w:rPr>
        <w:t>gNB</w:t>
      </w:r>
      <w:proofErr w:type="spellEnd"/>
      <w:r>
        <w:rPr>
          <w:lang w:eastAsia="zh-CN"/>
        </w:rPr>
        <w:t xml:space="preserve"> in which CN connection is kept for that UE. Considering the RAN connection is not existed, a RAN initiated notification procedure is agreed to be introduced in RAN2#95 meeting. RAN has the knowledge of UE’s location in the level of RAN-based notification area. One RAN-based notification area probably contains a few cells, in which the notification signalling is broadcasted. UE doesn’t need to report its location update to RAN while moving within one RAN-based notification area. Upon UE moves from one RAN-based notification area to another, UE should report its location update to RAN and Core. Both control plane and user plane of RAN-Core connection is updated. </w:t>
      </w:r>
    </w:p>
    <w:p w14:paraId="0E0C5C16" w14:textId="77777777" w:rsidR="00D67541" w:rsidRDefault="00D67541" w:rsidP="00D67541">
      <w:pPr>
        <w:rPr>
          <w:lang w:eastAsia="zh-CN"/>
        </w:rPr>
      </w:pPr>
      <w:r>
        <w:rPr>
          <w:lang w:eastAsia="zh-CN"/>
        </w:rPr>
        <w:t>Since the RAN connection is released, the UE controlled mobility management (i.e. cell reselection) should be applied in this state. Besides, for the sake of power saving, DRX should also be supported.</w:t>
      </w:r>
    </w:p>
    <w:p w14:paraId="0B356B2C" w14:textId="77777777" w:rsidR="00D67541" w:rsidRDefault="00D67541" w:rsidP="00D67541">
      <w:pPr>
        <w:rPr>
          <w:lang w:eastAsia="zh-CN"/>
        </w:rPr>
      </w:pPr>
      <w:r>
        <w:rPr>
          <w:lang w:eastAsia="zh-CN"/>
        </w:rPr>
        <w:lastRenderedPageBreak/>
        <w:t>Furthermore, for supporting small packet transmission without too much signalling cost, it is beneficial to support grant-free data transmission for UEs in inactive state. By this means, UEs in inactive state don’t need to transfer to connected state for small packet transmission. Therefore, we propose that grant-free data transmission should be supported for UE in inactive state.</w:t>
      </w:r>
    </w:p>
    <w:p w14:paraId="1B5D2CC9" w14:textId="7123EBBF" w:rsidR="00D67541" w:rsidRDefault="0083321E" w:rsidP="00D67541">
      <w:pPr>
        <w:rPr>
          <w:b/>
          <w:lang w:eastAsia="zh-CN"/>
        </w:rPr>
      </w:pPr>
      <w:bookmarkStart w:id="8" w:name="OLE_LINK59"/>
      <w:r>
        <w:rPr>
          <w:b/>
          <w:lang w:eastAsia="zh-CN"/>
        </w:rPr>
        <w:t xml:space="preserve">Proposal </w:t>
      </w:r>
      <w:r>
        <w:rPr>
          <w:rFonts w:hint="eastAsia"/>
          <w:b/>
          <w:lang w:eastAsia="zh-CN"/>
        </w:rPr>
        <w:t>4</w:t>
      </w:r>
      <w:r w:rsidR="00D67541">
        <w:rPr>
          <w:b/>
          <w:lang w:eastAsia="zh-CN"/>
        </w:rPr>
        <w:t>: Characteristics of the inactive state:</w:t>
      </w:r>
    </w:p>
    <w:p w14:paraId="608BDE87" w14:textId="77777777" w:rsidR="00D67541" w:rsidRDefault="00D67541" w:rsidP="00D67541">
      <w:pPr>
        <w:numPr>
          <w:ilvl w:val="0"/>
          <w:numId w:val="24"/>
        </w:numPr>
        <w:contextualSpacing/>
        <w:rPr>
          <w:b/>
          <w:lang w:eastAsia="zh-CN"/>
        </w:rPr>
      </w:pPr>
      <w:r>
        <w:rPr>
          <w:b/>
          <w:lang w:eastAsia="zh-CN"/>
        </w:rPr>
        <w:t>CN connection is maintained</w:t>
      </w:r>
    </w:p>
    <w:p w14:paraId="70E4D421" w14:textId="77777777" w:rsidR="00D67541" w:rsidRDefault="00D67541" w:rsidP="00D67541">
      <w:pPr>
        <w:numPr>
          <w:ilvl w:val="0"/>
          <w:numId w:val="24"/>
        </w:numPr>
        <w:contextualSpacing/>
        <w:rPr>
          <w:b/>
          <w:lang w:eastAsia="zh-CN"/>
        </w:rPr>
      </w:pPr>
      <w:r>
        <w:rPr>
          <w:b/>
          <w:lang w:eastAsia="zh-CN"/>
        </w:rPr>
        <w:t>RAN connection is released</w:t>
      </w:r>
    </w:p>
    <w:p w14:paraId="15AAF632" w14:textId="77777777" w:rsidR="00D67541" w:rsidRDefault="00D67541" w:rsidP="00D67541">
      <w:pPr>
        <w:numPr>
          <w:ilvl w:val="0"/>
          <w:numId w:val="24"/>
        </w:numPr>
        <w:contextualSpacing/>
        <w:rPr>
          <w:b/>
          <w:lang w:eastAsia="zh-CN"/>
        </w:rPr>
      </w:pPr>
      <w:r>
        <w:rPr>
          <w:b/>
          <w:lang w:eastAsia="zh-CN"/>
        </w:rPr>
        <w:t>AS context stored in RAN</w:t>
      </w:r>
    </w:p>
    <w:p w14:paraId="5AB3878C" w14:textId="77777777" w:rsidR="00D67541" w:rsidRDefault="00D67541" w:rsidP="00D67541">
      <w:pPr>
        <w:numPr>
          <w:ilvl w:val="0"/>
          <w:numId w:val="24"/>
        </w:numPr>
        <w:contextualSpacing/>
        <w:rPr>
          <w:b/>
          <w:lang w:eastAsia="zh-CN"/>
        </w:rPr>
      </w:pPr>
      <w:r>
        <w:rPr>
          <w:b/>
          <w:lang w:eastAsia="zh-CN"/>
        </w:rPr>
        <w:t>RAN initiated paging</w:t>
      </w:r>
    </w:p>
    <w:p w14:paraId="3463E638" w14:textId="77777777" w:rsidR="00D67541" w:rsidRDefault="00D67541" w:rsidP="00D67541">
      <w:pPr>
        <w:numPr>
          <w:ilvl w:val="0"/>
          <w:numId w:val="24"/>
        </w:numPr>
        <w:contextualSpacing/>
        <w:rPr>
          <w:b/>
          <w:lang w:eastAsia="zh-CN"/>
        </w:rPr>
      </w:pPr>
      <w:r>
        <w:rPr>
          <w:b/>
          <w:lang w:eastAsia="zh-CN"/>
        </w:rPr>
        <w:t>RAN-based notification area update mechanism (periodic and event-triggered)</w:t>
      </w:r>
    </w:p>
    <w:p w14:paraId="7783BC72" w14:textId="77777777" w:rsidR="00D67541" w:rsidRDefault="00D67541" w:rsidP="00D67541">
      <w:pPr>
        <w:numPr>
          <w:ilvl w:val="0"/>
          <w:numId w:val="24"/>
        </w:numPr>
        <w:contextualSpacing/>
        <w:rPr>
          <w:b/>
          <w:lang w:eastAsia="zh-CN"/>
        </w:rPr>
      </w:pPr>
      <w:r>
        <w:rPr>
          <w:b/>
          <w:lang w:eastAsia="zh-CN"/>
        </w:rPr>
        <w:t>UE controlled mobility</w:t>
      </w:r>
    </w:p>
    <w:p w14:paraId="13E153E8" w14:textId="77777777" w:rsidR="00D67541" w:rsidRDefault="00D67541" w:rsidP="00D67541">
      <w:pPr>
        <w:numPr>
          <w:ilvl w:val="0"/>
          <w:numId w:val="24"/>
        </w:numPr>
        <w:contextualSpacing/>
        <w:rPr>
          <w:b/>
          <w:lang w:eastAsia="zh-CN"/>
        </w:rPr>
      </w:pPr>
      <w:r>
        <w:rPr>
          <w:b/>
          <w:lang w:eastAsia="zh-CN"/>
        </w:rPr>
        <w:t>Support inactive-DRX for paging monitoring</w:t>
      </w:r>
    </w:p>
    <w:p w14:paraId="465CB3BD" w14:textId="77777777" w:rsidR="00D67541" w:rsidRDefault="00D67541" w:rsidP="00D67541">
      <w:pPr>
        <w:numPr>
          <w:ilvl w:val="0"/>
          <w:numId w:val="24"/>
        </w:numPr>
        <w:contextualSpacing/>
        <w:rPr>
          <w:b/>
          <w:lang w:eastAsia="zh-CN"/>
        </w:rPr>
      </w:pPr>
      <w:r>
        <w:rPr>
          <w:b/>
          <w:lang w:eastAsia="zh-CN"/>
        </w:rPr>
        <w:t>Shared resources for data transmission</w:t>
      </w:r>
    </w:p>
    <w:bookmarkEnd w:id="8"/>
    <w:p w14:paraId="6D6825EF" w14:textId="77777777" w:rsidR="00D67541" w:rsidRDefault="00D67541" w:rsidP="00D67541">
      <w:pPr>
        <w:rPr>
          <w:b/>
          <w:u w:val="single"/>
          <w:lang w:eastAsia="zh-CN"/>
        </w:rPr>
      </w:pPr>
      <w:r>
        <w:rPr>
          <w:b/>
          <w:u w:val="single"/>
          <w:lang w:eastAsia="zh-CN"/>
        </w:rPr>
        <w:t>Dormant state</w:t>
      </w:r>
    </w:p>
    <w:p w14:paraId="4F843E94" w14:textId="77777777" w:rsidR="00D67541" w:rsidRDefault="00D67541" w:rsidP="00D67541">
      <w:pPr>
        <w:rPr>
          <w:lang w:eastAsia="zh-CN"/>
        </w:rPr>
      </w:pPr>
      <w:r>
        <w:rPr>
          <w:lang w:eastAsia="zh-CN"/>
        </w:rPr>
        <w:t>Dormant state is designed for power saving and no data transmission for a very long time. Dormant state is similar to PSM state in LTE. Considering the scenario of massive MTC, it is beneficial to release connections and contexts of both CN and RAN in this state for the sake of capacity and storage saving. There is no mobility mechanism in this state. And no resource is allocated for UE.</w:t>
      </w:r>
    </w:p>
    <w:p w14:paraId="1F619E3E" w14:textId="3EEC14A3" w:rsidR="00D67541" w:rsidRDefault="00D67541" w:rsidP="00D67541">
      <w:pPr>
        <w:rPr>
          <w:lang w:eastAsia="zh-CN"/>
        </w:rPr>
      </w:pPr>
      <w:r>
        <w:rPr>
          <w:lang w:eastAsia="zh-CN"/>
        </w:rPr>
        <w:t>In dormant state, UE doesn’t need to perform signalling monitoring or transmission. UE only r</w:t>
      </w:r>
      <w:r w:rsidR="00351FC5">
        <w:rPr>
          <w:lang w:eastAsia="zh-CN"/>
        </w:rPr>
        <w:t>uns a network pre-configured</w:t>
      </w:r>
      <w:r>
        <w:rPr>
          <w:lang w:eastAsia="zh-CN"/>
        </w:rPr>
        <w:t xml:space="preserve"> timer. Upon </w:t>
      </w:r>
      <w:r w:rsidR="00351FC5">
        <w:rPr>
          <w:rFonts w:hint="eastAsia"/>
          <w:lang w:eastAsia="zh-CN"/>
        </w:rPr>
        <w:t>the</w:t>
      </w:r>
      <w:r>
        <w:rPr>
          <w:lang w:eastAsia="zh-CN"/>
        </w:rPr>
        <w:t xml:space="preserve"> timer expired or MO data arrival, UE may wake up to setup the connection</w:t>
      </w:r>
      <w:r w:rsidR="00351FC5">
        <w:rPr>
          <w:rFonts w:hint="eastAsia"/>
          <w:lang w:eastAsia="zh-CN"/>
        </w:rPr>
        <w:t xml:space="preserve"> and perform RAN-based notification area update</w:t>
      </w:r>
      <w:r>
        <w:rPr>
          <w:lang w:eastAsia="zh-CN"/>
        </w:rPr>
        <w:t>.</w:t>
      </w:r>
    </w:p>
    <w:p w14:paraId="7F006844" w14:textId="542768D8" w:rsidR="00D67541" w:rsidRDefault="00D67541" w:rsidP="00D67541">
      <w:pPr>
        <w:rPr>
          <w:b/>
          <w:lang w:eastAsia="zh-CN"/>
        </w:rPr>
      </w:pPr>
      <w:bookmarkStart w:id="9" w:name="OLE_LINK16"/>
      <w:r>
        <w:rPr>
          <w:b/>
          <w:lang w:eastAsia="zh-CN"/>
        </w:rPr>
        <w:t xml:space="preserve">Proposal </w:t>
      </w:r>
      <w:r w:rsidR="0083321E">
        <w:rPr>
          <w:rFonts w:hint="eastAsia"/>
          <w:b/>
          <w:lang w:eastAsia="zh-CN"/>
        </w:rPr>
        <w:t>5</w:t>
      </w:r>
      <w:r>
        <w:rPr>
          <w:b/>
          <w:lang w:eastAsia="zh-CN"/>
        </w:rPr>
        <w:t>: Characteristics of the dormant state:</w:t>
      </w:r>
    </w:p>
    <w:p w14:paraId="4DACFE4D" w14:textId="77777777" w:rsidR="00D67541" w:rsidRDefault="00D67541" w:rsidP="00D67541">
      <w:pPr>
        <w:numPr>
          <w:ilvl w:val="0"/>
          <w:numId w:val="25"/>
        </w:numPr>
        <w:contextualSpacing/>
        <w:rPr>
          <w:b/>
          <w:lang w:eastAsia="zh-CN"/>
        </w:rPr>
      </w:pPr>
      <w:r>
        <w:rPr>
          <w:b/>
          <w:lang w:eastAsia="zh-CN"/>
        </w:rPr>
        <w:t>CN connection is released</w:t>
      </w:r>
    </w:p>
    <w:p w14:paraId="00A4A4B9" w14:textId="77777777" w:rsidR="00D67541" w:rsidRDefault="00D67541" w:rsidP="00D67541">
      <w:pPr>
        <w:numPr>
          <w:ilvl w:val="0"/>
          <w:numId w:val="25"/>
        </w:numPr>
        <w:contextualSpacing/>
        <w:rPr>
          <w:b/>
          <w:lang w:eastAsia="zh-CN"/>
        </w:rPr>
      </w:pPr>
      <w:r>
        <w:rPr>
          <w:b/>
          <w:lang w:eastAsia="zh-CN"/>
        </w:rPr>
        <w:t>RAN connection is released</w:t>
      </w:r>
    </w:p>
    <w:p w14:paraId="474FEB07" w14:textId="5D6E06DF" w:rsidR="00D67541" w:rsidRDefault="00D67541" w:rsidP="00D67541">
      <w:pPr>
        <w:numPr>
          <w:ilvl w:val="0"/>
          <w:numId w:val="25"/>
        </w:numPr>
        <w:contextualSpacing/>
        <w:rPr>
          <w:b/>
          <w:lang w:eastAsia="zh-CN"/>
        </w:rPr>
      </w:pPr>
      <w:r>
        <w:rPr>
          <w:b/>
          <w:lang w:eastAsia="zh-CN"/>
        </w:rPr>
        <w:t xml:space="preserve">Periodic </w:t>
      </w:r>
      <w:r w:rsidR="00351FC5">
        <w:rPr>
          <w:b/>
          <w:lang w:eastAsia="zh-CN"/>
        </w:rPr>
        <w:t>RAN-based notification area update</w:t>
      </w:r>
    </w:p>
    <w:p w14:paraId="5FF8509F" w14:textId="77777777" w:rsidR="00D67541" w:rsidRDefault="00D67541" w:rsidP="00D67541">
      <w:pPr>
        <w:numPr>
          <w:ilvl w:val="0"/>
          <w:numId w:val="25"/>
        </w:numPr>
        <w:contextualSpacing/>
        <w:rPr>
          <w:b/>
          <w:lang w:eastAsia="zh-CN"/>
        </w:rPr>
      </w:pPr>
      <w:r>
        <w:rPr>
          <w:b/>
          <w:lang w:eastAsia="zh-CN"/>
        </w:rPr>
        <w:t>No mobility m</w:t>
      </w:r>
      <w:r>
        <w:rPr>
          <w:b/>
          <w:color w:val="000000"/>
          <w:lang w:eastAsia="zh-CN"/>
        </w:rPr>
        <w:t>anagement</w:t>
      </w:r>
      <w:r>
        <w:rPr>
          <w:b/>
          <w:lang w:eastAsia="zh-CN"/>
        </w:rPr>
        <w:t xml:space="preserve"> </w:t>
      </w:r>
    </w:p>
    <w:p w14:paraId="5439CA56" w14:textId="77777777" w:rsidR="00D67541" w:rsidRDefault="00D67541" w:rsidP="00D67541">
      <w:pPr>
        <w:numPr>
          <w:ilvl w:val="0"/>
          <w:numId w:val="25"/>
        </w:numPr>
        <w:contextualSpacing/>
        <w:rPr>
          <w:b/>
          <w:lang w:eastAsia="zh-CN"/>
        </w:rPr>
      </w:pPr>
      <w:r>
        <w:rPr>
          <w:b/>
          <w:lang w:eastAsia="zh-CN"/>
        </w:rPr>
        <w:t>No resource for data transmission</w:t>
      </w:r>
    </w:p>
    <w:bookmarkEnd w:id="9"/>
    <w:p w14:paraId="481438A2" w14:textId="77777777" w:rsidR="00D67541" w:rsidRDefault="00D67541" w:rsidP="00D67541">
      <w:pPr>
        <w:pStyle w:val="2"/>
        <w:widowControl/>
        <w:ind w:left="688" w:hangingChars="215" w:hanging="688"/>
        <w:rPr>
          <w:lang w:eastAsia="zh-CN"/>
        </w:rPr>
      </w:pPr>
      <w:r>
        <w:rPr>
          <w:lang w:eastAsia="zh-CN"/>
        </w:rPr>
        <w:t>State transition</w:t>
      </w:r>
    </w:p>
    <w:p w14:paraId="4ACD6E33" w14:textId="77777777" w:rsidR="00D67541" w:rsidRDefault="00D67541" w:rsidP="00D67541">
      <w:pPr>
        <w:rPr>
          <w:lang w:val="en-US" w:eastAsia="zh-CN"/>
        </w:rPr>
      </w:pPr>
      <w:r>
        <w:rPr>
          <w:lang w:val="en-US" w:eastAsia="zh-CN"/>
        </w:rPr>
        <w:t>In this subsection the transition among the three states are discussed, including the trigger for transition and the corresponding UE and network behavior. At first, we think the design principle that keeping UE behavior controllable and predictable is still valid. UE state transition should be granted by network, except abnormal case, e.g. out of service. So we propose that:</w:t>
      </w:r>
    </w:p>
    <w:p w14:paraId="46098214" w14:textId="15C96042" w:rsidR="00D67541" w:rsidRDefault="0083321E" w:rsidP="00D67541">
      <w:pPr>
        <w:rPr>
          <w:b/>
          <w:lang w:eastAsia="zh-CN"/>
        </w:rPr>
      </w:pPr>
      <w:r>
        <w:rPr>
          <w:b/>
          <w:lang w:eastAsia="zh-CN"/>
        </w:rPr>
        <w:t xml:space="preserve">Proposal </w:t>
      </w:r>
      <w:r>
        <w:rPr>
          <w:rFonts w:hint="eastAsia"/>
          <w:b/>
          <w:lang w:eastAsia="zh-CN"/>
        </w:rPr>
        <w:t>6</w:t>
      </w:r>
      <w:r w:rsidR="00D67541">
        <w:rPr>
          <w:b/>
          <w:lang w:eastAsia="zh-CN"/>
        </w:rPr>
        <w:t>: State transition is under the control of network or network-preconfigured timer.</w:t>
      </w:r>
    </w:p>
    <w:p w14:paraId="75D01427" w14:textId="77777777" w:rsidR="00D67541" w:rsidRDefault="00D67541" w:rsidP="00D67541">
      <w:pPr>
        <w:jc w:val="center"/>
        <w:rPr>
          <w:lang w:eastAsia="zh-CN"/>
        </w:rPr>
      </w:pPr>
      <w:r>
        <w:object w:dxaOrig="5835" w:dyaOrig="2820" w14:anchorId="64058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5pt;height:141pt" o:ole="">
            <v:imagedata r:id="rId9" o:title=""/>
          </v:shape>
          <o:OLEObject Type="Embed" ProgID="Visio.Drawing.11" ShapeID="_x0000_i1025" DrawAspect="Content" ObjectID="_1536826824" r:id="rId10"/>
        </w:object>
      </w:r>
    </w:p>
    <w:p w14:paraId="4AA202AB" w14:textId="77777777" w:rsidR="00D67541" w:rsidRDefault="00D67541" w:rsidP="00D67541">
      <w:pPr>
        <w:pStyle w:val="TF"/>
        <w:keepLines w:val="0"/>
        <w:overflowPunct w:val="0"/>
        <w:autoSpaceDE w:val="0"/>
        <w:autoSpaceDN w:val="0"/>
        <w:adjustRightInd w:val="0"/>
        <w:textAlignment w:val="baseline"/>
      </w:pPr>
      <w:r>
        <w:t>Figure 1</w:t>
      </w:r>
      <w:r>
        <w:rPr>
          <w:lang w:eastAsia="zh-CN"/>
        </w:rPr>
        <w:t>:</w:t>
      </w:r>
      <w:r>
        <w:t xml:space="preserve"> States transition</w:t>
      </w:r>
    </w:p>
    <w:p w14:paraId="444D468B" w14:textId="77777777" w:rsidR="00D67541" w:rsidRDefault="00D67541" w:rsidP="00D67541">
      <w:pPr>
        <w:rPr>
          <w:lang w:eastAsia="zh-CN"/>
        </w:rPr>
      </w:pPr>
      <w:r>
        <w:rPr>
          <w:lang w:eastAsia="zh-CN"/>
        </w:rPr>
        <w:t xml:space="preserve">The </w:t>
      </w:r>
      <w:r>
        <w:rPr>
          <w:lang w:eastAsia="ja-JP"/>
        </w:rPr>
        <w:t xml:space="preserve">proposed </w:t>
      </w:r>
      <w:r>
        <w:rPr>
          <w:lang w:eastAsia="zh-CN"/>
        </w:rPr>
        <w:t>states transition is shown in figure 1. Details related to trigger conditions and behaviours of the state transition are discussed as follows.</w:t>
      </w:r>
    </w:p>
    <w:p w14:paraId="639815F7" w14:textId="77777777" w:rsidR="00D67541" w:rsidRDefault="00D67541" w:rsidP="00D67541">
      <w:pPr>
        <w:rPr>
          <w:lang w:eastAsia="zh-CN"/>
        </w:rPr>
      </w:pPr>
      <w:r>
        <w:rPr>
          <w:b/>
          <w:u w:val="single"/>
          <w:lang w:eastAsia="zh-CN"/>
        </w:rPr>
        <w:t>Connected to inactive</w:t>
      </w:r>
    </w:p>
    <w:p w14:paraId="5C8F8BE8" w14:textId="77777777" w:rsidR="00D67541" w:rsidRDefault="00D67541" w:rsidP="00D67541">
      <w:pPr>
        <w:rPr>
          <w:lang w:val="en-US" w:eastAsia="zh-CN"/>
        </w:rPr>
      </w:pPr>
      <w:r>
        <w:rPr>
          <w:lang w:val="en-US" w:eastAsia="zh-CN"/>
        </w:rPr>
        <w:lastRenderedPageBreak/>
        <w:t>If there is no data transmission for a connected UE for a certain period, the state transition will be triggered. In addition, maybe network can trigger the transition for offloading. There are three possible ways to implement the transition, which are:</w:t>
      </w:r>
    </w:p>
    <w:p w14:paraId="09F721B2" w14:textId="77777777" w:rsidR="00D67541" w:rsidRDefault="00D67541" w:rsidP="00D67541">
      <w:pPr>
        <w:numPr>
          <w:ilvl w:val="0"/>
          <w:numId w:val="26"/>
        </w:numPr>
        <w:rPr>
          <w:lang w:val="en-US" w:eastAsia="zh-CN"/>
        </w:rPr>
      </w:pPr>
      <w:proofErr w:type="spellStart"/>
      <w:r>
        <w:rPr>
          <w:lang w:val="en-US" w:eastAsia="zh-CN"/>
        </w:rPr>
        <w:t>gNB</w:t>
      </w:r>
      <w:proofErr w:type="spellEnd"/>
      <w:r>
        <w:rPr>
          <w:lang w:val="en-US" w:eastAsia="zh-CN"/>
        </w:rPr>
        <w:t xml:space="preserve"> directly command the UE to change the state from connected to inactive </w:t>
      </w:r>
    </w:p>
    <w:p w14:paraId="68D4580B" w14:textId="77777777" w:rsidR="00D67541" w:rsidRDefault="00D67541" w:rsidP="00D67541">
      <w:pPr>
        <w:numPr>
          <w:ilvl w:val="0"/>
          <w:numId w:val="26"/>
        </w:numPr>
        <w:rPr>
          <w:lang w:val="en-US" w:eastAsia="zh-CN"/>
        </w:rPr>
      </w:pPr>
      <w:r>
        <w:rPr>
          <w:lang w:val="en-US" w:eastAsia="zh-CN"/>
        </w:rPr>
        <w:t xml:space="preserve">UE can request the state transition, which should be granted by </w:t>
      </w:r>
      <w:proofErr w:type="spellStart"/>
      <w:r>
        <w:rPr>
          <w:lang w:val="en-US" w:eastAsia="zh-CN"/>
        </w:rPr>
        <w:t>gNB</w:t>
      </w:r>
      <w:proofErr w:type="spellEnd"/>
      <w:r>
        <w:rPr>
          <w:lang w:val="en-US" w:eastAsia="zh-CN"/>
        </w:rPr>
        <w:t>.</w:t>
      </w:r>
    </w:p>
    <w:p w14:paraId="3542888C" w14:textId="77777777" w:rsidR="00D67541" w:rsidRDefault="00D67541" w:rsidP="00D67541">
      <w:pPr>
        <w:numPr>
          <w:ilvl w:val="0"/>
          <w:numId w:val="26"/>
        </w:numPr>
        <w:rPr>
          <w:lang w:val="en-US" w:eastAsia="zh-CN"/>
        </w:rPr>
      </w:pPr>
      <w:r>
        <w:rPr>
          <w:lang w:val="en-US" w:eastAsia="zh-CN"/>
        </w:rPr>
        <w:t xml:space="preserve">Timer driven. In this method, </w:t>
      </w:r>
      <w:proofErr w:type="spellStart"/>
      <w:r>
        <w:rPr>
          <w:lang w:val="en-US" w:eastAsia="zh-CN"/>
        </w:rPr>
        <w:t>gNB</w:t>
      </w:r>
      <w:proofErr w:type="spellEnd"/>
      <w:r>
        <w:rPr>
          <w:lang w:val="en-US" w:eastAsia="zh-CN"/>
        </w:rPr>
        <w:t xml:space="preserve"> configures inactive timer to connected UEs. After each packet successfully transmitted, the timer resets and starts to run. When the timer expires, </w:t>
      </w:r>
      <w:r>
        <w:rPr>
          <w:lang w:eastAsia="zh-CN"/>
        </w:rPr>
        <w:t>both UE and network can simply release the connection without informing each other.</w:t>
      </w:r>
    </w:p>
    <w:p w14:paraId="547D2193" w14:textId="77777777" w:rsidR="00D67541" w:rsidRDefault="00D67541" w:rsidP="00D67541">
      <w:pPr>
        <w:rPr>
          <w:b/>
          <w:u w:val="single"/>
          <w:lang w:eastAsia="zh-CN"/>
        </w:rPr>
      </w:pPr>
      <w:r>
        <w:rPr>
          <w:b/>
          <w:u w:val="single"/>
          <w:lang w:eastAsia="zh-CN"/>
        </w:rPr>
        <w:t>Connected to dormant</w:t>
      </w:r>
    </w:p>
    <w:p w14:paraId="5F7DDF83" w14:textId="77777777" w:rsidR="00D67541" w:rsidRDefault="00D67541" w:rsidP="00D67541">
      <w:pPr>
        <w:rPr>
          <w:lang w:val="en-US" w:eastAsia="zh-CN"/>
        </w:rPr>
      </w:pPr>
      <w:r>
        <w:rPr>
          <w:lang w:val="en-US" w:eastAsia="zh-CN"/>
        </w:rPr>
        <w:t>If there is no data transmission for a connected UE for a relative long period, the state transition will be triggered. In addition, maybe UE can request to enter this state for the purpose of extreme power saving. There are two possible ways to implement the transition, which are:</w:t>
      </w:r>
    </w:p>
    <w:p w14:paraId="7AF49FFE" w14:textId="77777777" w:rsidR="00D67541" w:rsidRDefault="00D67541" w:rsidP="00D67541">
      <w:pPr>
        <w:numPr>
          <w:ilvl w:val="0"/>
          <w:numId w:val="27"/>
        </w:numPr>
        <w:rPr>
          <w:lang w:val="en-US" w:eastAsia="zh-CN"/>
        </w:rPr>
      </w:pPr>
      <w:r>
        <w:rPr>
          <w:lang w:val="en-US" w:eastAsia="zh-CN"/>
        </w:rPr>
        <w:t xml:space="preserve">UE can request the state transition, which should be granted by </w:t>
      </w:r>
      <w:proofErr w:type="spellStart"/>
      <w:r>
        <w:rPr>
          <w:lang w:val="en-US" w:eastAsia="zh-CN"/>
        </w:rPr>
        <w:t>gNB</w:t>
      </w:r>
      <w:proofErr w:type="spellEnd"/>
      <w:r>
        <w:rPr>
          <w:lang w:val="en-US" w:eastAsia="zh-CN"/>
        </w:rPr>
        <w:t>.</w:t>
      </w:r>
    </w:p>
    <w:p w14:paraId="15AAD9B3" w14:textId="77777777" w:rsidR="00D67541" w:rsidRDefault="00D67541" w:rsidP="00D67541">
      <w:pPr>
        <w:numPr>
          <w:ilvl w:val="0"/>
          <w:numId w:val="27"/>
        </w:numPr>
        <w:rPr>
          <w:lang w:val="en-US" w:eastAsia="zh-CN"/>
        </w:rPr>
      </w:pPr>
      <w:r>
        <w:rPr>
          <w:lang w:val="en-US" w:eastAsia="zh-CN"/>
        </w:rPr>
        <w:t xml:space="preserve">Timer driven. In this method, </w:t>
      </w:r>
      <w:proofErr w:type="spellStart"/>
      <w:r>
        <w:rPr>
          <w:lang w:val="en-US" w:eastAsia="zh-CN"/>
        </w:rPr>
        <w:t>gNB</w:t>
      </w:r>
      <w:proofErr w:type="spellEnd"/>
      <w:r>
        <w:rPr>
          <w:lang w:val="en-US" w:eastAsia="zh-CN"/>
        </w:rPr>
        <w:t xml:space="preserve"> configures dormant timer to connected UEs. After each packet successfully transmitted, the timer resets and starts to run. When the timer expires, </w:t>
      </w:r>
      <w:r>
        <w:rPr>
          <w:lang w:eastAsia="zh-CN"/>
        </w:rPr>
        <w:t>both UE and network can simply release the connection and remove the related context without informing each other.</w:t>
      </w:r>
    </w:p>
    <w:p w14:paraId="566E5668" w14:textId="77777777" w:rsidR="00D67541" w:rsidRDefault="00D67541" w:rsidP="00D67541">
      <w:pPr>
        <w:rPr>
          <w:lang w:val="en-US" w:eastAsia="zh-CN"/>
        </w:rPr>
      </w:pPr>
      <w:r>
        <w:rPr>
          <w:lang w:eastAsia="zh-CN"/>
        </w:rPr>
        <w:t>It is noted that dormant timer and inactive timer can be simultaneously configured to the same UE. In this case, the value of dormant timer should be larger than inactive timer. It means that when this UE enters inactive state, the dormant timer is still running.</w:t>
      </w:r>
    </w:p>
    <w:p w14:paraId="61F5BE54" w14:textId="77777777" w:rsidR="00D67541" w:rsidRDefault="00D67541" w:rsidP="00D67541">
      <w:pPr>
        <w:rPr>
          <w:b/>
          <w:u w:val="single"/>
          <w:lang w:eastAsia="zh-CN"/>
        </w:rPr>
      </w:pPr>
      <w:r>
        <w:rPr>
          <w:b/>
          <w:u w:val="single"/>
          <w:lang w:eastAsia="zh-CN"/>
        </w:rPr>
        <w:t xml:space="preserve">Inactive to </w:t>
      </w:r>
      <w:proofErr w:type="gramStart"/>
      <w:r>
        <w:rPr>
          <w:b/>
          <w:u w:val="single"/>
          <w:lang w:eastAsia="zh-CN"/>
        </w:rPr>
        <w:t>connected</w:t>
      </w:r>
      <w:proofErr w:type="gramEnd"/>
    </w:p>
    <w:p w14:paraId="2B938198" w14:textId="77777777" w:rsidR="00D67541" w:rsidRDefault="00D67541" w:rsidP="00D67541">
      <w:pPr>
        <w:rPr>
          <w:lang w:eastAsia="zh-CN"/>
        </w:rPr>
      </w:pPr>
      <w:r>
        <w:rPr>
          <w:lang w:eastAsia="zh-CN"/>
        </w:rPr>
        <w:t>There are three cases that the inactive-to-connected transition should be triggered, which are:</w:t>
      </w:r>
    </w:p>
    <w:p w14:paraId="54DF7F55" w14:textId="77777777" w:rsidR="00D67541" w:rsidRDefault="00D67541" w:rsidP="00D67541">
      <w:pPr>
        <w:numPr>
          <w:ilvl w:val="0"/>
          <w:numId w:val="28"/>
        </w:numPr>
        <w:rPr>
          <w:lang w:eastAsia="zh-CN"/>
        </w:rPr>
      </w:pPr>
      <w:r>
        <w:rPr>
          <w:lang w:eastAsia="zh-CN"/>
        </w:rPr>
        <w:t>Receiving paging for MT data</w:t>
      </w:r>
    </w:p>
    <w:p w14:paraId="1D24B4ED" w14:textId="77777777" w:rsidR="00D67541" w:rsidRDefault="00D67541" w:rsidP="00D67541">
      <w:pPr>
        <w:numPr>
          <w:ilvl w:val="0"/>
          <w:numId w:val="28"/>
        </w:numPr>
        <w:rPr>
          <w:lang w:eastAsia="zh-CN"/>
        </w:rPr>
      </w:pPr>
      <w:r>
        <w:rPr>
          <w:lang w:eastAsia="zh-CN"/>
        </w:rPr>
        <w:t>MO data is not suitable to transmit in inactive state</w:t>
      </w:r>
    </w:p>
    <w:p w14:paraId="243DA1CB" w14:textId="77777777" w:rsidR="00D67541" w:rsidRDefault="00D67541" w:rsidP="00D67541">
      <w:pPr>
        <w:numPr>
          <w:ilvl w:val="0"/>
          <w:numId w:val="28"/>
        </w:numPr>
        <w:rPr>
          <w:lang w:eastAsia="zh-CN"/>
        </w:rPr>
      </w:pPr>
      <w:r>
        <w:rPr>
          <w:lang w:eastAsia="zh-CN"/>
        </w:rPr>
        <w:t>TAU timer expires</w:t>
      </w:r>
    </w:p>
    <w:p w14:paraId="6B74BD56" w14:textId="77777777" w:rsidR="00D67541" w:rsidRDefault="00D67541" w:rsidP="00D67541">
      <w:pPr>
        <w:rPr>
          <w:lang w:eastAsia="zh-CN"/>
        </w:rPr>
      </w:pPr>
      <w:r>
        <w:rPr>
          <w:lang w:eastAsia="zh-CN"/>
        </w:rPr>
        <w:t>Upon any of these 3 cases occurs</w:t>
      </w:r>
      <w:proofErr w:type="gramStart"/>
      <w:r>
        <w:rPr>
          <w:lang w:eastAsia="zh-CN"/>
        </w:rPr>
        <w:t>,</w:t>
      </w:r>
      <w:proofErr w:type="gramEnd"/>
      <w:r>
        <w:rPr>
          <w:lang w:eastAsia="zh-CN"/>
        </w:rPr>
        <w:t xml:space="preserve"> UE should requests for connection setup to transfer to connected state. If the </w:t>
      </w:r>
      <w:proofErr w:type="spellStart"/>
      <w:r>
        <w:rPr>
          <w:lang w:eastAsia="zh-CN"/>
        </w:rPr>
        <w:t>gNB</w:t>
      </w:r>
      <w:proofErr w:type="spellEnd"/>
      <w:r>
        <w:rPr>
          <w:lang w:eastAsia="zh-CN"/>
        </w:rPr>
        <w:t xml:space="preserve"> has stored the UE’s context, </w:t>
      </w:r>
      <w:proofErr w:type="spellStart"/>
      <w:r>
        <w:rPr>
          <w:lang w:eastAsia="zh-CN"/>
        </w:rPr>
        <w:t>gNB</w:t>
      </w:r>
      <w:proofErr w:type="spellEnd"/>
      <w:r>
        <w:rPr>
          <w:lang w:eastAsia="zh-CN"/>
        </w:rPr>
        <w:t xml:space="preserve"> perform connection setup procedure for the UE. Otherwise, </w:t>
      </w:r>
      <w:proofErr w:type="spellStart"/>
      <w:r>
        <w:rPr>
          <w:lang w:eastAsia="zh-CN"/>
        </w:rPr>
        <w:t>gNB</w:t>
      </w:r>
      <w:proofErr w:type="spellEnd"/>
      <w:r>
        <w:rPr>
          <w:lang w:eastAsia="zh-CN"/>
        </w:rPr>
        <w:t xml:space="preserve"> will fetch UE’s context from former </w:t>
      </w:r>
      <w:proofErr w:type="spellStart"/>
      <w:r>
        <w:rPr>
          <w:lang w:eastAsia="zh-CN"/>
        </w:rPr>
        <w:t>gNB</w:t>
      </w:r>
      <w:proofErr w:type="spellEnd"/>
      <w:r>
        <w:rPr>
          <w:lang w:eastAsia="zh-CN"/>
        </w:rPr>
        <w:t>.</w:t>
      </w:r>
    </w:p>
    <w:p w14:paraId="78908F37" w14:textId="77777777" w:rsidR="00D67541" w:rsidRDefault="00D67541" w:rsidP="00D67541">
      <w:pPr>
        <w:rPr>
          <w:lang w:eastAsia="zh-CN"/>
        </w:rPr>
      </w:pPr>
      <w:r>
        <w:rPr>
          <w:b/>
          <w:u w:val="single"/>
          <w:lang w:eastAsia="zh-CN"/>
        </w:rPr>
        <w:t>Inactive to dormant</w:t>
      </w:r>
    </w:p>
    <w:p w14:paraId="5CD31E4D" w14:textId="77777777" w:rsidR="00D67541" w:rsidRDefault="00D67541" w:rsidP="00D67541">
      <w:pPr>
        <w:rPr>
          <w:lang w:val="en-US" w:eastAsia="zh-CN"/>
        </w:rPr>
      </w:pPr>
      <w:r>
        <w:rPr>
          <w:lang w:val="en-US" w:eastAsia="zh-CN"/>
        </w:rPr>
        <w:t xml:space="preserve">If there is no UL data transmission for an inactive UE for a relative long period, the state transition will be triggered. The transition from inactive to dormant should be driven by dormant timer. As mentioned before, UEs in connected state and inactive state may both be configured with dormant </w:t>
      </w:r>
      <w:proofErr w:type="gramStart"/>
      <w:r>
        <w:rPr>
          <w:lang w:val="en-US" w:eastAsia="zh-CN"/>
        </w:rPr>
        <w:t>timer.</w:t>
      </w:r>
      <w:proofErr w:type="gramEnd"/>
      <w:r>
        <w:rPr>
          <w:lang w:val="en-US" w:eastAsia="zh-CN"/>
        </w:rPr>
        <w:t xml:space="preserve"> When the dormant timer expires, no matter which state it is in, </w:t>
      </w:r>
      <w:r>
        <w:rPr>
          <w:lang w:eastAsia="zh-CN"/>
        </w:rPr>
        <w:t>both UE and network just simply release the connection if they have and remove the related context without informing each other.</w:t>
      </w:r>
      <w:bookmarkStart w:id="10" w:name="OLE_LINK20"/>
    </w:p>
    <w:bookmarkEnd w:id="10"/>
    <w:p w14:paraId="2A3E4A6A" w14:textId="77777777" w:rsidR="00D67541" w:rsidRDefault="00D67541" w:rsidP="00D67541">
      <w:pPr>
        <w:rPr>
          <w:b/>
          <w:u w:val="single"/>
          <w:lang w:eastAsia="zh-CN"/>
        </w:rPr>
      </w:pPr>
      <w:r>
        <w:rPr>
          <w:b/>
          <w:u w:val="single"/>
          <w:lang w:eastAsia="zh-CN"/>
        </w:rPr>
        <w:t xml:space="preserve">Dormant to </w:t>
      </w:r>
      <w:proofErr w:type="gramStart"/>
      <w:r>
        <w:rPr>
          <w:b/>
          <w:u w:val="single"/>
          <w:lang w:eastAsia="zh-CN"/>
        </w:rPr>
        <w:t>connected</w:t>
      </w:r>
      <w:proofErr w:type="gramEnd"/>
    </w:p>
    <w:p w14:paraId="32B98133" w14:textId="77777777" w:rsidR="00D67541" w:rsidRDefault="00D67541" w:rsidP="00D67541">
      <w:pPr>
        <w:rPr>
          <w:lang w:eastAsia="zh-CN"/>
        </w:rPr>
      </w:pPr>
      <w:r>
        <w:rPr>
          <w:lang w:eastAsia="zh-CN"/>
        </w:rPr>
        <w:t xml:space="preserve">For dormant UE, upon TAU timer expire or MO data, UE may perform state transition from dormant to </w:t>
      </w:r>
      <w:proofErr w:type="gramStart"/>
      <w:r>
        <w:rPr>
          <w:lang w:eastAsia="zh-CN"/>
        </w:rPr>
        <w:t>connected</w:t>
      </w:r>
      <w:proofErr w:type="gramEnd"/>
      <w:r>
        <w:rPr>
          <w:lang w:eastAsia="zh-CN"/>
        </w:rPr>
        <w:t>. UE performs synchronization, cell selection, and then request for connection setup. Then UE performs TAU or sends uplink MO data depending on the waking up trigger.</w:t>
      </w:r>
      <w:bookmarkStart w:id="11" w:name="OLE_LINK15"/>
      <w:bookmarkStart w:id="12" w:name="OLE_LINK14"/>
    </w:p>
    <w:p w14:paraId="119E6051" w14:textId="5F7AB9B6" w:rsidR="00D67541" w:rsidRDefault="0083321E" w:rsidP="00D67541">
      <w:pPr>
        <w:rPr>
          <w:b/>
          <w:lang w:eastAsia="zh-CN"/>
        </w:rPr>
      </w:pPr>
      <w:r>
        <w:rPr>
          <w:b/>
          <w:lang w:eastAsia="zh-CN"/>
        </w:rPr>
        <w:t xml:space="preserve">Proposal </w:t>
      </w:r>
      <w:r>
        <w:rPr>
          <w:rFonts w:hint="eastAsia"/>
          <w:b/>
          <w:lang w:eastAsia="zh-CN"/>
        </w:rPr>
        <w:t>7</w:t>
      </w:r>
      <w:r w:rsidR="00D67541">
        <w:rPr>
          <w:b/>
          <w:lang w:eastAsia="zh-CN"/>
        </w:rPr>
        <w:t>: 5 kinds of state transition, i.e. connected to inactive, connected to dormant, inactive to connected, inactive to dormant, dormant to connected, should be supported.</w:t>
      </w:r>
    </w:p>
    <w:p w14:paraId="03E1AE4A" w14:textId="05712EF6" w:rsidR="00D67541" w:rsidRDefault="0083321E" w:rsidP="00D67541">
      <w:pPr>
        <w:rPr>
          <w:b/>
          <w:lang w:eastAsia="zh-CN"/>
        </w:rPr>
      </w:pPr>
      <w:r>
        <w:rPr>
          <w:b/>
          <w:lang w:eastAsia="zh-CN"/>
        </w:rPr>
        <w:t xml:space="preserve">Proposal </w:t>
      </w:r>
      <w:r>
        <w:rPr>
          <w:rFonts w:hint="eastAsia"/>
          <w:b/>
          <w:lang w:eastAsia="zh-CN"/>
        </w:rPr>
        <w:t>8</w:t>
      </w:r>
      <w:r w:rsidR="00D67541">
        <w:rPr>
          <w:b/>
          <w:lang w:eastAsia="zh-CN"/>
        </w:rPr>
        <w:t>: State transition can be triggered by UE request, network command and timer.</w:t>
      </w:r>
    </w:p>
    <w:bookmarkEnd w:id="6"/>
    <w:bookmarkEnd w:id="7"/>
    <w:bookmarkEnd w:id="11"/>
    <w:bookmarkEnd w:id="12"/>
    <w:p w14:paraId="03E7FC77" w14:textId="77777777" w:rsidR="00D67541" w:rsidRDefault="00D67541" w:rsidP="00D67541">
      <w:pPr>
        <w:pStyle w:val="1"/>
        <w:widowControl/>
        <w:ind w:left="774" w:hanging="774"/>
        <w:jc w:val="both"/>
      </w:pPr>
      <w:r>
        <w:t>Conclusions</w:t>
      </w:r>
    </w:p>
    <w:p w14:paraId="75CD21D1" w14:textId="77777777" w:rsidR="00D67541" w:rsidRDefault="00D67541" w:rsidP="00D67541">
      <w:pPr>
        <w:rPr>
          <w:lang w:eastAsia="zh-CN"/>
        </w:rPr>
      </w:pPr>
      <w:r>
        <w:t xml:space="preserve">In this paper, we discussed </w:t>
      </w:r>
      <w:r>
        <w:rPr>
          <w:lang w:eastAsia="zh-CN"/>
        </w:rPr>
        <w:t>UE states in NR. The features of each state are summarized in Table II</w:t>
      </w:r>
      <w:r>
        <w:t xml:space="preserve">. </w:t>
      </w:r>
    </w:p>
    <w:p w14:paraId="59973ECB" w14:textId="77777777" w:rsidR="00D67541" w:rsidRDefault="00D67541" w:rsidP="00D67541">
      <w:pPr>
        <w:pStyle w:val="TF"/>
        <w:keepLines w:val="0"/>
        <w:overflowPunct w:val="0"/>
        <w:autoSpaceDE w:val="0"/>
        <w:autoSpaceDN w:val="0"/>
        <w:adjustRightInd w:val="0"/>
        <w:textAlignment w:val="baseline"/>
      </w:pPr>
      <w:r>
        <w:lastRenderedPageBreak/>
        <w:t xml:space="preserve">Table </w:t>
      </w:r>
      <w:r>
        <w:rPr>
          <w:lang w:eastAsia="zh-CN"/>
        </w:rPr>
        <w:t>II:</w:t>
      </w:r>
      <w:r>
        <w:t xml:space="preserve"> </w:t>
      </w:r>
      <w:r>
        <w:rPr>
          <w:lang w:eastAsia="zh-CN"/>
        </w:rPr>
        <w:t>Feature</w:t>
      </w:r>
      <w:r>
        <w:t>s for each UE 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322"/>
        <w:gridCol w:w="2268"/>
        <w:gridCol w:w="2410"/>
      </w:tblGrid>
      <w:tr w:rsidR="00D67541" w14:paraId="75865051" w14:textId="77777777" w:rsidTr="003430FE">
        <w:trPr>
          <w:jc w:val="center"/>
        </w:trPr>
        <w:tc>
          <w:tcPr>
            <w:tcW w:w="2464"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1A50D2EE" w14:textId="77777777" w:rsidR="00D67541" w:rsidRDefault="00D67541">
            <w:pPr>
              <w:tabs>
                <w:tab w:val="left" w:pos="5780"/>
              </w:tabs>
              <w:spacing w:before="100" w:beforeAutospacing="1" w:after="100" w:afterAutospacing="1"/>
              <w:jc w:val="center"/>
              <w:rPr>
                <w:kern w:val="2"/>
                <w:sz w:val="21"/>
                <w:szCs w:val="22"/>
                <w:lang w:eastAsia="zh-CN"/>
              </w:rPr>
            </w:pPr>
            <w:r>
              <w:rPr>
                <w:rFonts w:ascii="Calibri" w:hAnsi="Calibri"/>
                <w:kern w:val="2"/>
                <w:sz w:val="21"/>
                <w:szCs w:val="22"/>
                <w:lang w:eastAsia="zh-CN"/>
              </w:rPr>
              <w:t>Features</w:t>
            </w:r>
          </w:p>
        </w:tc>
        <w:tc>
          <w:tcPr>
            <w:tcW w:w="2322"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29B8BE7E" w14:textId="77777777" w:rsidR="00D67541" w:rsidRDefault="00D67541">
            <w:pPr>
              <w:tabs>
                <w:tab w:val="left" w:pos="5780"/>
              </w:tabs>
              <w:spacing w:before="100" w:beforeAutospacing="1" w:after="100" w:afterAutospacing="1"/>
              <w:jc w:val="center"/>
              <w:rPr>
                <w:kern w:val="2"/>
                <w:sz w:val="21"/>
                <w:szCs w:val="22"/>
                <w:lang w:eastAsia="zh-CN"/>
              </w:rPr>
            </w:pPr>
            <w:r>
              <w:rPr>
                <w:rFonts w:ascii="Calibri" w:hAnsi="Calibri"/>
                <w:kern w:val="2"/>
                <w:sz w:val="21"/>
                <w:szCs w:val="22"/>
                <w:lang w:eastAsia="zh-CN"/>
              </w:rPr>
              <w:t>Connected State</w:t>
            </w:r>
          </w:p>
        </w:tc>
        <w:tc>
          <w:tcPr>
            <w:tcW w:w="2268"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2F70ACEF" w14:textId="77777777" w:rsidR="00D67541" w:rsidRDefault="00D67541">
            <w:pPr>
              <w:tabs>
                <w:tab w:val="left" w:pos="5780"/>
              </w:tabs>
              <w:spacing w:before="100" w:beforeAutospacing="1" w:after="100" w:afterAutospacing="1"/>
              <w:jc w:val="center"/>
              <w:rPr>
                <w:kern w:val="2"/>
                <w:sz w:val="21"/>
                <w:szCs w:val="22"/>
                <w:lang w:eastAsia="zh-CN"/>
              </w:rPr>
            </w:pPr>
            <w:r>
              <w:rPr>
                <w:rFonts w:ascii="Calibri" w:hAnsi="Calibri"/>
                <w:kern w:val="2"/>
                <w:sz w:val="21"/>
                <w:szCs w:val="22"/>
                <w:lang w:eastAsia="zh-CN"/>
              </w:rPr>
              <w:t>Inactive State</w:t>
            </w:r>
          </w:p>
        </w:tc>
        <w:tc>
          <w:tcPr>
            <w:tcW w:w="2410"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10A71967" w14:textId="77777777" w:rsidR="00D67541" w:rsidRDefault="00D67541">
            <w:pPr>
              <w:tabs>
                <w:tab w:val="left" w:pos="5780"/>
              </w:tabs>
              <w:spacing w:before="100" w:beforeAutospacing="1" w:after="100" w:afterAutospacing="1"/>
              <w:jc w:val="center"/>
              <w:rPr>
                <w:lang w:eastAsia="zh-CN"/>
              </w:rPr>
            </w:pPr>
            <w:r>
              <w:rPr>
                <w:rFonts w:ascii="Calibri" w:hAnsi="Calibri"/>
                <w:kern w:val="2"/>
                <w:sz w:val="21"/>
                <w:szCs w:val="22"/>
                <w:lang w:eastAsia="zh-CN"/>
              </w:rPr>
              <w:t>Dormant State</w:t>
            </w:r>
          </w:p>
        </w:tc>
      </w:tr>
      <w:tr w:rsidR="00D67541" w14:paraId="10891396" w14:textId="77777777" w:rsidTr="003430FE">
        <w:trPr>
          <w:jc w:val="center"/>
        </w:trPr>
        <w:tc>
          <w:tcPr>
            <w:tcW w:w="2464"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3CC433B4" w14:textId="77777777" w:rsidR="00D67541" w:rsidRDefault="00D67541">
            <w:pPr>
              <w:tabs>
                <w:tab w:val="left" w:pos="5780"/>
              </w:tabs>
              <w:spacing w:before="100" w:beforeAutospacing="1" w:after="100" w:afterAutospacing="1"/>
              <w:rPr>
                <w:kern w:val="2"/>
                <w:sz w:val="21"/>
                <w:szCs w:val="22"/>
                <w:lang w:eastAsia="zh-CN"/>
              </w:rPr>
            </w:pPr>
            <w:r>
              <w:rPr>
                <w:rFonts w:ascii="Calibri" w:hAnsi="Calibri"/>
                <w:kern w:val="2"/>
                <w:sz w:val="21"/>
                <w:szCs w:val="22"/>
                <w:lang w:eastAsia="zh-CN"/>
              </w:rPr>
              <w:t>CN connection</w:t>
            </w:r>
          </w:p>
        </w:tc>
        <w:tc>
          <w:tcPr>
            <w:tcW w:w="2322" w:type="dxa"/>
            <w:tcBorders>
              <w:top w:val="single" w:sz="4" w:space="0" w:color="auto"/>
              <w:left w:val="single" w:sz="4" w:space="0" w:color="auto"/>
              <w:bottom w:val="single" w:sz="4" w:space="0" w:color="auto"/>
              <w:right w:val="single" w:sz="4" w:space="0" w:color="auto"/>
            </w:tcBorders>
            <w:vAlign w:val="center"/>
            <w:hideMark/>
          </w:tcPr>
          <w:p w14:paraId="4E005908" w14:textId="77777777" w:rsidR="00D67541" w:rsidRDefault="00D67541">
            <w:pPr>
              <w:tabs>
                <w:tab w:val="left" w:pos="5780"/>
              </w:tabs>
              <w:spacing w:before="100" w:beforeAutospacing="1" w:after="100" w:afterAutospacing="1"/>
              <w:jc w:val="center"/>
              <w:rPr>
                <w:rFonts w:ascii="Calibri" w:hAnsi="Calibri"/>
                <w:kern w:val="2"/>
                <w:sz w:val="24"/>
                <w:szCs w:val="22"/>
                <w:lang w:eastAsia="zh-CN"/>
              </w:rPr>
            </w:pPr>
            <w:r>
              <w:rPr>
                <w:rFonts w:ascii="宋体" w:hAnsi="宋体" w:hint="eastAsia"/>
                <w:kern w:val="2"/>
                <w:sz w:val="24"/>
                <w:szCs w:val="22"/>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645D2C" w14:textId="77777777" w:rsidR="00D67541" w:rsidRDefault="00D67541">
            <w:pPr>
              <w:tabs>
                <w:tab w:val="left" w:pos="5780"/>
              </w:tabs>
              <w:spacing w:before="100" w:beforeAutospacing="1" w:after="100" w:afterAutospacing="1"/>
              <w:jc w:val="center"/>
              <w:rPr>
                <w:rFonts w:ascii="Calibri" w:hAnsi="Calibri"/>
                <w:kern w:val="2"/>
                <w:sz w:val="24"/>
                <w:szCs w:val="22"/>
                <w:lang w:eastAsia="zh-CN"/>
              </w:rPr>
            </w:pPr>
            <w:r>
              <w:rPr>
                <w:rFonts w:ascii="宋体" w:hAnsi="宋体" w:hint="eastAsia"/>
                <w:kern w:val="2"/>
                <w:sz w:val="24"/>
                <w:szCs w:val="22"/>
                <w:lang w:eastAsia="zh-CN"/>
              </w:rPr>
              <w:t>√</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B5755F2" w14:textId="77777777" w:rsidR="00D67541" w:rsidRDefault="00D67541">
            <w:pPr>
              <w:tabs>
                <w:tab w:val="left" w:pos="5780"/>
              </w:tabs>
              <w:spacing w:before="100" w:beforeAutospacing="1" w:after="100" w:afterAutospacing="1"/>
              <w:jc w:val="center"/>
              <w:rPr>
                <w:rFonts w:ascii="Calibri" w:hAnsi="Calibri"/>
                <w:kern w:val="2"/>
                <w:sz w:val="24"/>
                <w:szCs w:val="22"/>
                <w:lang w:eastAsia="zh-CN"/>
              </w:rPr>
            </w:pPr>
            <w:r>
              <w:rPr>
                <w:rFonts w:ascii="Calibri" w:hAnsi="Calibri"/>
                <w:kern w:val="2"/>
                <w:sz w:val="24"/>
                <w:szCs w:val="22"/>
                <w:lang w:eastAsia="zh-CN"/>
              </w:rPr>
              <w:t>X</w:t>
            </w:r>
          </w:p>
        </w:tc>
      </w:tr>
      <w:tr w:rsidR="00D67541" w14:paraId="1521090B" w14:textId="77777777" w:rsidTr="003430FE">
        <w:trPr>
          <w:jc w:val="center"/>
        </w:trPr>
        <w:tc>
          <w:tcPr>
            <w:tcW w:w="2464"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75C11FE8" w14:textId="77777777" w:rsidR="00D67541" w:rsidRDefault="00D67541">
            <w:pPr>
              <w:tabs>
                <w:tab w:val="left" w:pos="5780"/>
              </w:tabs>
              <w:spacing w:before="100" w:beforeAutospacing="1" w:after="100" w:afterAutospacing="1"/>
              <w:rPr>
                <w:rFonts w:ascii="Calibri" w:hAnsi="Calibri"/>
                <w:kern w:val="2"/>
                <w:sz w:val="21"/>
                <w:szCs w:val="22"/>
                <w:lang w:eastAsia="zh-CN"/>
              </w:rPr>
            </w:pPr>
            <w:r>
              <w:rPr>
                <w:rFonts w:ascii="Calibri" w:hAnsi="Calibri"/>
                <w:kern w:val="2"/>
                <w:sz w:val="21"/>
                <w:szCs w:val="22"/>
                <w:lang w:eastAsia="zh-CN"/>
              </w:rPr>
              <w:t>AS context stored in RAN</w:t>
            </w:r>
          </w:p>
        </w:tc>
        <w:tc>
          <w:tcPr>
            <w:tcW w:w="2322" w:type="dxa"/>
            <w:tcBorders>
              <w:top w:val="single" w:sz="4" w:space="0" w:color="auto"/>
              <w:left w:val="single" w:sz="4" w:space="0" w:color="auto"/>
              <w:bottom w:val="single" w:sz="4" w:space="0" w:color="auto"/>
              <w:right w:val="single" w:sz="4" w:space="0" w:color="auto"/>
            </w:tcBorders>
            <w:vAlign w:val="center"/>
            <w:hideMark/>
          </w:tcPr>
          <w:p w14:paraId="0CF1ECE3" w14:textId="77777777" w:rsidR="00D67541" w:rsidRDefault="00D67541">
            <w:pPr>
              <w:tabs>
                <w:tab w:val="left" w:pos="5780"/>
              </w:tabs>
              <w:spacing w:before="100" w:beforeAutospacing="1" w:after="100" w:afterAutospacing="1"/>
              <w:jc w:val="center"/>
              <w:rPr>
                <w:rFonts w:ascii="宋体" w:hAnsi="宋体"/>
                <w:kern w:val="2"/>
                <w:sz w:val="24"/>
                <w:szCs w:val="22"/>
                <w:lang w:eastAsia="zh-CN"/>
              </w:rPr>
            </w:pPr>
            <w:r>
              <w:rPr>
                <w:rFonts w:ascii="宋体" w:hAnsi="宋体" w:hint="eastAsia"/>
                <w:kern w:val="2"/>
                <w:sz w:val="24"/>
                <w:szCs w:val="22"/>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197FA1" w14:textId="77777777" w:rsidR="00D67541" w:rsidRDefault="00D67541">
            <w:pPr>
              <w:tabs>
                <w:tab w:val="left" w:pos="5780"/>
              </w:tabs>
              <w:spacing w:before="100" w:beforeAutospacing="1" w:after="100" w:afterAutospacing="1"/>
              <w:jc w:val="center"/>
              <w:rPr>
                <w:rFonts w:ascii="Calibri" w:hAnsi="Calibri"/>
                <w:kern w:val="2"/>
                <w:sz w:val="24"/>
                <w:szCs w:val="22"/>
                <w:lang w:eastAsia="zh-CN"/>
              </w:rPr>
            </w:pPr>
            <w:r>
              <w:rPr>
                <w:rFonts w:ascii="宋体" w:hAnsi="宋体" w:hint="eastAsia"/>
                <w:kern w:val="2"/>
                <w:sz w:val="24"/>
                <w:szCs w:val="22"/>
                <w:lang w:eastAsia="zh-CN"/>
              </w:rPr>
              <w:t>√</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542220C" w14:textId="77777777" w:rsidR="00D67541" w:rsidRDefault="00D67541">
            <w:pPr>
              <w:tabs>
                <w:tab w:val="left" w:pos="5780"/>
              </w:tabs>
              <w:spacing w:before="100" w:beforeAutospacing="1" w:after="100" w:afterAutospacing="1"/>
              <w:jc w:val="center"/>
              <w:rPr>
                <w:rFonts w:ascii="Calibri" w:hAnsi="Calibri"/>
                <w:kern w:val="2"/>
                <w:sz w:val="24"/>
                <w:szCs w:val="22"/>
                <w:lang w:eastAsia="zh-CN"/>
              </w:rPr>
            </w:pPr>
            <w:r>
              <w:rPr>
                <w:rFonts w:ascii="Calibri" w:hAnsi="Calibri"/>
                <w:kern w:val="2"/>
                <w:sz w:val="24"/>
                <w:szCs w:val="22"/>
                <w:lang w:eastAsia="zh-CN"/>
              </w:rPr>
              <w:t>X</w:t>
            </w:r>
          </w:p>
        </w:tc>
      </w:tr>
      <w:tr w:rsidR="00D67541" w14:paraId="1DDB6F2F" w14:textId="77777777" w:rsidTr="003430FE">
        <w:trPr>
          <w:trHeight w:val="334"/>
          <w:jc w:val="center"/>
        </w:trPr>
        <w:tc>
          <w:tcPr>
            <w:tcW w:w="2464"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2F64A6F1" w14:textId="77777777" w:rsidR="00D67541" w:rsidRDefault="00D67541">
            <w:pPr>
              <w:tabs>
                <w:tab w:val="left" w:pos="5780"/>
              </w:tabs>
              <w:spacing w:before="100" w:beforeAutospacing="1" w:after="100" w:afterAutospacing="1"/>
              <w:rPr>
                <w:kern w:val="2"/>
                <w:sz w:val="21"/>
                <w:szCs w:val="22"/>
                <w:lang w:eastAsia="zh-CN"/>
              </w:rPr>
            </w:pPr>
            <w:r>
              <w:rPr>
                <w:rFonts w:ascii="Calibri" w:hAnsi="Calibri"/>
                <w:kern w:val="2"/>
                <w:sz w:val="21"/>
                <w:szCs w:val="22"/>
                <w:lang w:eastAsia="zh-CN"/>
              </w:rPr>
              <w:t>Support DRX</w:t>
            </w:r>
          </w:p>
        </w:tc>
        <w:tc>
          <w:tcPr>
            <w:tcW w:w="2322" w:type="dxa"/>
            <w:tcBorders>
              <w:top w:val="single" w:sz="4" w:space="0" w:color="auto"/>
              <w:left w:val="single" w:sz="4" w:space="0" w:color="auto"/>
              <w:bottom w:val="single" w:sz="4" w:space="0" w:color="auto"/>
              <w:right w:val="single" w:sz="4" w:space="0" w:color="auto"/>
            </w:tcBorders>
            <w:vAlign w:val="center"/>
            <w:hideMark/>
          </w:tcPr>
          <w:p w14:paraId="43652B04" w14:textId="77777777" w:rsidR="00D67541" w:rsidRDefault="00D67541">
            <w:pPr>
              <w:tabs>
                <w:tab w:val="left" w:pos="5780"/>
              </w:tabs>
              <w:spacing w:before="100" w:beforeAutospacing="1" w:after="100" w:afterAutospacing="1"/>
              <w:jc w:val="center"/>
              <w:rPr>
                <w:rFonts w:ascii="Calibri" w:hAnsi="Calibri"/>
                <w:kern w:val="2"/>
                <w:sz w:val="21"/>
                <w:szCs w:val="22"/>
                <w:lang w:eastAsia="zh-CN"/>
              </w:rPr>
            </w:pPr>
            <w:r>
              <w:rPr>
                <w:rFonts w:ascii="宋体" w:hAnsi="宋体" w:hint="eastAsia"/>
                <w:kern w:val="2"/>
                <w:sz w:val="24"/>
                <w:szCs w:val="22"/>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300C86" w14:textId="77777777" w:rsidR="00D67541" w:rsidRDefault="00D67541">
            <w:pPr>
              <w:tabs>
                <w:tab w:val="left" w:pos="5780"/>
              </w:tabs>
              <w:spacing w:before="100" w:beforeAutospacing="1" w:after="100" w:afterAutospacing="1"/>
              <w:jc w:val="center"/>
              <w:rPr>
                <w:rFonts w:ascii="Calibri" w:hAnsi="Calibri"/>
                <w:kern w:val="2"/>
                <w:sz w:val="21"/>
                <w:szCs w:val="22"/>
                <w:lang w:eastAsia="zh-CN"/>
              </w:rPr>
            </w:pPr>
            <w:r>
              <w:rPr>
                <w:rFonts w:ascii="宋体" w:hAnsi="宋体" w:hint="eastAsia"/>
                <w:kern w:val="2"/>
                <w:sz w:val="24"/>
                <w:szCs w:val="22"/>
                <w:lang w:eastAsia="zh-CN"/>
              </w:rPr>
              <w:t>√</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D5D42E1" w14:textId="77777777" w:rsidR="00D67541" w:rsidRDefault="00D67541">
            <w:pPr>
              <w:tabs>
                <w:tab w:val="left" w:pos="5780"/>
              </w:tabs>
              <w:spacing w:before="100" w:beforeAutospacing="1" w:after="100" w:afterAutospacing="1"/>
              <w:jc w:val="center"/>
              <w:rPr>
                <w:rFonts w:ascii="Calibri" w:hAnsi="Calibri"/>
                <w:kern w:val="2"/>
                <w:sz w:val="21"/>
                <w:szCs w:val="22"/>
                <w:lang w:eastAsia="zh-CN"/>
              </w:rPr>
            </w:pPr>
            <w:r>
              <w:rPr>
                <w:rFonts w:ascii="Calibri" w:hAnsi="Calibri"/>
                <w:kern w:val="2"/>
                <w:sz w:val="24"/>
                <w:szCs w:val="22"/>
                <w:lang w:eastAsia="zh-CN"/>
              </w:rPr>
              <w:t>X</w:t>
            </w:r>
            <w:r>
              <w:rPr>
                <w:rFonts w:ascii="宋体" w:hAnsi="宋体" w:hint="eastAsia"/>
                <w:kern w:val="2"/>
                <w:sz w:val="24"/>
                <w:szCs w:val="22"/>
                <w:lang w:eastAsia="zh-CN"/>
              </w:rPr>
              <w:t xml:space="preserve"> </w:t>
            </w:r>
          </w:p>
        </w:tc>
      </w:tr>
      <w:tr w:rsidR="00D67541" w14:paraId="7F4FCF7A" w14:textId="77777777" w:rsidTr="003430FE">
        <w:trPr>
          <w:trHeight w:val="334"/>
          <w:jc w:val="center"/>
        </w:trPr>
        <w:tc>
          <w:tcPr>
            <w:tcW w:w="2464"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06450F75" w14:textId="77777777" w:rsidR="00D67541" w:rsidRDefault="00D67541">
            <w:pPr>
              <w:tabs>
                <w:tab w:val="left" w:pos="5780"/>
              </w:tabs>
              <w:spacing w:before="100" w:beforeAutospacing="1" w:after="100" w:afterAutospacing="1"/>
              <w:rPr>
                <w:kern w:val="2"/>
                <w:sz w:val="21"/>
                <w:szCs w:val="22"/>
                <w:lang w:eastAsia="zh-CN"/>
              </w:rPr>
            </w:pPr>
            <w:r>
              <w:rPr>
                <w:rFonts w:ascii="Calibri" w:hAnsi="Calibri"/>
                <w:kern w:val="2"/>
                <w:sz w:val="21"/>
                <w:szCs w:val="22"/>
                <w:lang w:eastAsia="zh-CN"/>
              </w:rPr>
              <w:t>RAN connection</w:t>
            </w:r>
          </w:p>
        </w:tc>
        <w:tc>
          <w:tcPr>
            <w:tcW w:w="2322" w:type="dxa"/>
            <w:tcBorders>
              <w:top w:val="single" w:sz="4" w:space="0" w:color="auto"/>
              <w:left w:val="single" w:sz="4" w:space="0" w:color="auto"/>
              <w:bottom w:val="single" w:sz="4" w:space="0" w:color="auto"/>
              <w:right w:val="single" w:sz="4" w:space="0" w:color="auto"/>
            </w:tcBorders>
            <w:vAlign w:val="center"/>
            <w:hideMark/>
          </w:tcPr>
          <w:p w14:paraId="226EA385" w14:textId="77777777" w:rsidR="00D67541" w:rsidRDefault="00D67541">
            <w:pPr>
              <w:tabs>
                <w:tab w:val="left" w:pos="5780"/>
              </w:tabs>
              <w:spacing w:before="100" w:beforeAutospacing="1" w:after="100" w:afterAutospacing="1"/>
              <w:jc w:val="center"/>
              <w:rPr>
                <w:rFonts w:ascii="宋体" w:hAnsi="宋体"/>
                <w:kern w:val="2"/>
                <w:sz w:val="24"/>
                <w:szCs w:val="22"/>
                <w:lang w:eastAsia="zh-CN"/>
              </w:rPr>
            </w:pPr>
            <w:r>
              <w:rPr>
                <w:rFonts w:ascii="宋体" w:hAnsi="宋体" w:hint="eastAsia"/>
                <w:kern w:val="2"/>
                <w:sz w:val="24"/>
                <w:szCs w:val="22"/>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83D8A5" w14:textId="77777777" w:rsidR="00D67541" w:rsidRDefault="00D67541">
            <w:pPr>
              <w:tabs>
                <w:tab w:val="left" w:pos="5780"/>
              </w:tabs>
              <w:spacing w:before="100" w:beforeAutospacing="1" w:after="100" w:afterAutospacing="1"/>
              <w:jc w:val="center"/>
              <w:rPr>
                <w:rFonts w:ascii="宋体" w:hAnsi="宋体"/>
                <w:kern w:val="2"/>
                <w:sz w:val="24"/>
                <w:szCs w:val="22"/>
                <w:lang w:eastAsia="zh-CN"/>
              </w:rPr>
            </w:pPr>
            <w:r>
              <w:rPr>
                <w:rFonts w:ascii="Calibri" w:hAnsi="Calibri"/>
                <w:kern w:val="2"/>
                <w:sz w:val="24"/>
                <w:szCs w:val="22"/>
                <w:lang w:eastAsia="zh-CN"/>
              </w:rPr>
              <w:t>X</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21AF5AE" w14:textId="77777777" w:rsidR="00D67541" w:rsidRDefault="00D67541">
            <w:pPr>
              <w:tabs>
                <w:tab w:val="left" w:pos="5780"/>
              </w:tabs>
              <w:spacing w:before="100" w:beforeAutospacing="1" w:after="100" w:afterAutospacing="1"/>
              <w:jc w:val="center"/>
              <w:rPr>
                <w:rFonts w:ascii="Calibri" w:hAnsi="Calibri"/>
                <w:kern w:val="2"/>
                <w:sz w:val="24"/>
                <w:szCs w:val="22"/>
                <w:lang w:eastAsia="zh-CN"/>
              </w:rPr>
            </w:pPr>
            <w:r>
              <w:rPr>
                <w:rFonts w:ascii="Calibri" w:hAnsi="Calibri"/>
                <w:kern w:val="2"/>
                <w:sz w:val="24"/>
                <w:szCs w:val="22"/>
                <w:lang w:eastAsia="zh-CN"/>
              </w:rPr>
              <w:t>X</w:t>
            </w:r>
          </w:p>
        </w:tc>
      </w:tr>
      <w:tr w:rsidR="00D67541" w14:paraId="2AA6A15C" w14:textId="77777777" w:rsidTr="003430FE">
        <w:trPr>
          <w:trHeight w:val="334"/>
          <w:jc w:val="center"/>
        </w:trPr>
        <w:tc>
          <w:tcPr>
            <w:tcW w:w="2464"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33D76F29" w14:textId="77777777" w:rsidR="00D67541" w:rsidRDefault="00D67541">
            <w:pPr>
              <w:tabs>
                <w:tab w:val="left" w:pos="5780"/>
              </w:tabs>
              <w:spacing w:before="100" w:beforeAutospacing="1" w:after="100" w:afterAutospacing="1"/>
              <w:rPr>
                <w:rFonts w:ascii="Calibri" w:hAnsi="Calibri"/>
                <w:kern w:val="2"/>
                <w:sz w:val="21"/>
                <w:szCs w:val="22"/>
                <w:lang w:eastAsia="zh-CN"/>
              </w:rPr>
            </w:pPr>
            <w:r>
              <w:rPr>
                <w:rFonts w:ascii="Calibri" w:hAnsi="Calibri"/>
                <w:kern w:val="2"/>
                <w:sz w:val="21"/>
                <w:szCs w:val="22"/>
                <w:lang w:eastAsia="zh-CN"/>
              </w:rPr>
              <w:t>Dedicated resources</w:t>
            </w:r>
          </w:p>
        </w:tc>
        <w:tc>
          <w:tcPr>
            <w:tcW w:w="2322" w:type="dxa"/>
            <w:tcBorders>
              <w:top w:val="single" w:sz="4" w:space="0" w:color="auto"/>
              <w:left w:val="single" w:sz="4" w:space="0" w:color="auto"/>
              <w:bottom w:val="single" w:sz="4" w:space="0" w:color="auto"/>
              <w:right w:val="single" w:sz="4" w:space="0" w:color="auto"/>
            </w:tcBorders>
            <w:vAlign w:val="center"/>
            <w:hideMark/>
          </w:tcPr>
          <w:p w14:paraId="6AD04AD6" w14:textId="77777777" w:rsidR="00D67541" w:rsidRDefault="00D67541">
            <w:pPr>
              <w:tabs>
                <w:tab w:val="left" w:pos="5780"/>
              </w:tabs>
              <w:spacing w:before="100" w:beforeAutospacing="1" w:after="100" w:afterAutospacing="1"/>
              <w:jc w:val="center"/>
              <w:rPr>
                <w:rFonts w:ascii="宋体" w:hAnsi="宋体"/>
                <w:kern w:val="2"/>
                <w:sz w:val="24"/>
                <w:szCs w:val="22"/>
                <w:lang w:eastAsia="zh-CN"/>
              </w:rPr>
            </w:pPr>
            <w:r>
              <w:rPr>
                <w:rFonts w:ascii="宋体" w:hAnsi="宋体" w:hint="eastAsia"/>
                <w:kern w:val="2"/>
                <w:sz w:val="24"/>
                <w:szCs w:val="22"/>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D3F6DE" w14:textId="77777777" w:rsidR="00D67541" w:rsidRDefault="00D67541">
            <w:pPr>
              <w:tabs>
                <w:tab w:val="left" w:pos="5780"/>
              </w:tabs>
              <w:spacing w:before="100" w:beforeAutospacing="1" w:after="100" w:afterAutospacing="1"/>
              <w:jc w:val="center"/>
              <w:rPr>
                <w:rFonts w:ascii="Calibri" w:hAnsi="Calibri"/>
                <w:kern w:val="2"/>
                <w:sz w:val="24"/>
                <w:szCs w:val="22"/>
                <w:lang w:eastAsia="zh-CN"/>
              </w:rPr>
            </w:pPr>
            <w:r>
              <w:rPr>
                <w:rFonts w:ascii="Calibri" w:hAnsi="Calibri"/>
                <w:kern w:val="2"/>
                <w:sz w:val="24"/>
                <w:szCs w:val="22"/>
                <w:lang w:eastAsia="zh-CN"/>
              </w:rPr>
              <w:t>X</w:t>
            </w:r>
            <w:r>
              <w:rPr>
                <w:rFonts w:ascii="宋体" w:hAnsi="宋体" w:hint="eastAsia"/>
                <w:kern w:val="2"/>
                <w:sz w:val="24"/>
                <w:szCs w:val="22"/>
                <w:lang w:eastAsia="zh-CN"/>
              </w:rPr>
              <w:t xml:space="preserve">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5B277B2" w14:textId="77777777" w:rsidR="00D67541" w:rsidRDefault="00D67541">
            <w:pPr>
              <w:tabs>
                <w:tab w:val="left" w:pos="5780"/>
              </w:tabs>
              <w:spacing w:before="100" w:beforeAutospacing="1" w:after="100" w:afterAutospacing="1"/>
              <w:jc w:val="center"/>
              <w:rPr>
                <w:rFonts w:ascii="Calibri" w:hAnsi="Calibri"/>
                <w:kern w:val="2"/>
                <w:sz w:val="24"/>
                <w:szCs w:val="22"/>
                <w:lang w:eastAsia="zh-CN"/>
              </w:rPr>
            </w:pPr>
            <w:r>
              <w:rPr>
                <w:rFonts w:ascii="Calibri" w:hAnsi="Calibri"/>
                <w:kern w:val="2"/>
                <w:sz w:val="24"/>
                <w:szCs w:val="22"/>
                <w:lang w:eastAsia="zh-CN"/>
              </w:rPr>
              <w:t>X</w:t>
            </w:r>
          </w:p>
        </w:tc>
      </w:tr>
      <w:tr w:rsidR="00D67541" w14:paraId="4327B6B8" w14:textId="77777777" w:rsidTr="003430FE">
        <w:trPr>
          <w:jc w:val="center"/>
        </w:trPr>
        <w:tc>
          <w:tcPr>
            <w:tcW w:w="2464"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55891B04" w14:textId="77777777" w:rsidR="00D67541" w:rsidRDefault="00D67541">
            <w:pPr>
              <w:tabs>
                <w:tab w:val="left" w:pos="5780"/>
              </w:tabs>
              <w:spacing w:before="100" w:beforeAutospacing="1" w:after="100" w:afterAutospacing="1"/>
              <w:rPr>
                <w:kern w:val="2"/>
                <w:sz w:val="21"/>
                <w:szCs w:val="22"/>
                <w:lang w:eastAsia="zh-CN"/>
              </w:rPr>
            </w:pPr>
            <w:r>
              <w:rPr>
                <w:rFonts w:ascii="Calibri" w:hAnsi="Calibri"/>
                <w:kern w:val="2"/>
                <w:sz w:val="21"/>
                <w:szCs w:val="22"/>
                <w:lang w:eastAsia="zh-CN"/>
              </w:rPr>
              <w:t>Shared resources</w:t>
            </w:r>
          </w:p>
        </w:tc>
        <w:tc>
          <w:tcPr>
            <w:tcW w:w="2322" w:type="dxa"/>
            <w:tcBorders>
              <w:top w:val="single" w:sz="4" w:space="0" w:color="auto"/>
              <w:left w:val="single" w:sz="4" w:space="0" w:color="auto"/>
              <w:bottom w:val="single" w:sz="4" w:space="0" w:color="auto"/>
              <w:right w:val="single" w:sz="4" w:space="0" w:color="auto"/>
            </w:tcBorders>
            <w:vAlign w:val="center"/>
            <w:hideMark/>
          </w:tcPr>
          <w:p w14:paraId="07DE4511" w14:textId="77777777" w:rsidR="00D67541" w:rsidRDefault="00D67541">
            <w:pPr>
              <w:tabs>
                <w:tab w:val="left" w:pos="5780"/>
              </w:tabs>
              <w:spacing w:before="100" w:beforeAutospacing="1" w:after="100" w:afterAutospacing="1"/>
              <w:jc w:val="center"/>
              <w:rPr>
                <w:kern w:val="2"/>
                <w:sz w:val="21"/>
                <w:szCs w:val="22"/>
                <w:lang w:eastAsia="zh-CN"/>
              </w:rPr>
            </w:pPr>
            <w:r>
              <w:rPr>
                <w:kern w:val="2"/>
                <w:szCs w:val="22"/>
                <w:lang w:eastAsia="zh-CN"/>
              </w:rPr>
              <w:t>FFS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0C6421" w14:textId="77777777" w:rsidR="00D67541" w:rsidRDefault="00D67541">
            <w:pPr>
              <w:tabs>
                <w:tab w:val="left" w:pos="5780"/>
              </w:tabs>
              <w:spacing w:before="100" w:beforeAutospacing="1" w:after="100" w:afterAutospacing="1"/>
              <w:jc w:val="center"/>
              <w:rPr>
                <w:rFonts w:ascii="Calibri" w:hAnsi="Calibri"/>
                <w:kern w:val="2"/>
                <w:sz w:val="21"/>
                <w:szCs w:val="22"/>
                <w:lang w:eastAsia="zh-CN"/>
              </w:rPr>
            </w:pPr>
            <w:r>
              <w:rPr>
                <w:rFonts w:ascii="宋体" w:hAnsi="宋体" w:hint="eastAsia"/>
                <w:kern w:val="2"/>
                <w:sz w:val="24"/>
                <w:szCs w:val="22"/>
                <w:lang w:eastAsia="zh-CN"/>
              </w:rPr>
              <w:t>√</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76A46B6" w14:textId="77777777" w:rsidR="00D67541" w:rsidRDefault="00D67541">
            <w:pPr>
              <w:tabs>
                <w:tab w:val="left" w:pos="5780"/>
              </w:tabs>
              <w:spacing w:before="100" w:beforeAutospacing="1" w:after="100" w:afterAutospacing="1"/>
              <w:jc w:val="center"/>
              <w:rPr>
                <w:rFonts w:ascii="Calibri" w:hAnsi="Calibri"/>
                <w:kern w:val="2"/>
                <w:sz w:val="21"/>
                <w:szCs w:val="22"/>
                <w:lang w:eastAsia="zh-CN"/>
              </w:rPr>
            </w:pPr>
            <w:r>
              <w:rPr>
                <w:rFonts w:ascii="Calibri" w:hAnsi="Calibri"/>
                <w:kern w:val="2"/>
                <w:sz w:val="24"/>
                <w:szCs w:val="22"/>
                <w:lang w:eastAsia="zh-CN"/>
              </w:rPr>
              <w:t>X</w:t>
            </w:r>
          </w:p>
        </w:tc>
      </w:tr>
      <w:tr w:rsidR="00D67541" w14:paraId="26AF514C" w14:textId="77777777" w:rsidTr="003430FE">
        <w:trPr>
          <w:jc w:val="center"/>
        </w:trPr>
        <w:tc>
          <w:tcPr>
            <w:tcW w:w="2464"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65997B65" w14:textId="77777777" w:rsidR="00D67541" w:rsidRDefault="00D67541">
            <w:pPr>
              <w:tabs>
                <w:tab w:val="left" w:pos="5780"/>
              </w:tabs>
              <w:spacing w:before="100" w:beforeAutospacing="1" w:after="100" w:afterAutospacing="1"/>
              <w:rPr>
                <w:kern w:val="2"/>
                <w:sz w:val="21"/>
                <w:szCs w:val="22"/>
                <w:lang w:eastAsia="zh-CN"/>
              </w:rPr>
            </w:pPr>
            <w:r>
              <w:rPr>
                <w:rFonts w:ascii="Calibri" w:hAnsi="Calibri"/>
                <w:kern w:val="2"/>
                <w:sz w:val="21"/>
                <w:szCs w:val="22"/>
                <w:lang w:eastAsia="zh-CN"/>
              </w:rPr>
              <w:t>Mobility</w:t>
            </w:r>
          </w:p>
        </w:tc>
        <w:tc>
          <w:tcPr>
            <w:tcW w:w="2322" w:type="dxa"/>
            <w:tcBorders>
              <w:top w:val="single" w:sz="4" w:space="0" w:color="auto"/>
              <w:left w:val="single" w:sz="4" w:space="0" w:color="auto"/>
              <w:bottom w:val="single" w:sz="4" w:space="0" w:color="auto"/>
              <w:right w:val="single" w:sz="4" w:space="0" w:color="auto"/>
            </w:tcBorders>
            <w:vAlign w:val="center"/>
            <w:hideMark/>
          </w:tcPr>
          <w:p w14:paraId="4C1FC7A1" w14:textId="77777777" w:rsidR="00D67541" w:rsidRDefault="00D67541">
            <w:pPr>
              <w:tabs>
                <w:tab w:val="left" w:pos="5780"/>
              </w:tabs>
              <w:spacing w:before="100" w:beforeAutospacing="1" w:after="100" w:afterAutospacing="1"/>
              <w:jc w:val="center"/>
              <w:rPr>
                <w:kern w:val="2"/>
                <w:sz w:val="21"/>
                <w:szCs w:val="22"/>
                <w:lang w:eastAsia="zh-CN"/>
              </w:rPr>
            </w:pPr>
            <w:r>
              <w:rPr>
                <w:rFonts w:ascii="Calibri" w:hAnsi="Calibri"/>
                <w:kern w:val="2"/>
                <w:sz w:val="21"/>
                <w:szCs w:val="22"/>
                <w:lang w:eastAsia="zh-CN"/>
              </w:rPr>
              <w:t>Handover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3A4194" w14:textId="77777777" w:rsidR="00D67541" w:rsidRDefault="00D67541">
            <w:pPr>
              <w:tabs>
                <w:tab w:val="left" w:pos="5780"/>
              </w:tabs>
              <w:spacing w:before="100" w:beforeAutospacing="1" w:after="100" w:afterAutospacing="1"/>
              <w:jc w:val="center"/>
              <w:rPr>
                <w:kern w:val="2"/>
                <w:sz w:val="21"/>
                <w:szCs w:val="22"/>
                <w:lang w:eastAsia="zh-CN"/>
              </w:rPr>
            </w:pPr>
            <w:r>
              <w:rPr>
                <w:rFonts w:ascii="Calibri" w:hAnsi="Calibri"/>
                <w:kern w:val="2"/>
                <w:sz w:val="21"/>
                <w:szCs w:val="22"/>
                <w:lang w:eastAsia="zh-CN"/>
              </w:rPr>
              <w:t>(re)selection</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7F2BFA8" w14:textId="77777777" w:rsidR="00D67541" w:rsidRDefault="00D67541">
            <w:pPr>
              <w:tabs>
                <w:tab w:val="left" w:pos="5780"/>
              </w:tabs>
              <w:spacing w:before="100" w:beforeAutospacing="1" w:after="100" w:afterAutospacing="1"/>
              <w:jc w:val="center"/>
              <w:rPr>
                <w:rFonts w:ascii="宋体" w:hAnsi="宋体"/>
                <w:kern w:val="2"/>
                <w:sz w:val="24"/>
                <w:szCs w:val="22"/>
                <w:lang w:eastAsia="zh-CN"/>
              </w:rPr>
            </w:pPr>
            <w:bookmarkStart w:id="13" w:name="OLE_LINK18"/>
            <w:bookmarkStart w:id="14" w:name="OLE_LINK19"/>
            <w:r>
              <w:rPr>
                <w:rFonts w:ascii="Calibri" w:hAnsi="Calibri"/>
                <w:kern w:val="2"/>
                <w:sz w:val="24"/>
                <w:szCs w:val="22"/>
                <w:lang w:eastAsia="zh-CN"/>
              </w:rPr>
              <w:t>X</w:t>
            </w:r>
            <w:bookmarkEnd w:id="13"/>
            <w:bookmarkEnd w:id="14"/>
          </w:p>
        </w:tc>
      </w:tr>
      <w:tr w:rsidR="00D67541" w14:paraId="510D0324" w14:textId="77777777" w:rsidTr="003430FE">
        <w:trPr>
          <w:jc w:val="center"/>
        </w:trPr>
        <w:tc>
          <w:tcPr>
            <w:tcW w:w="2464"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2ECE8C1B" w14:textId="77777777" w:rsidR="00D67541" w:rsidRDefault="00D67541">
            <w:pPr>
              <w:tabs>
                <w:tab w:val="left" w:pos="5780"/>
              </w:tabs>
              <w:spacing w:before="100" w:beforeAutospacing="1" w:after="100" w:afterAutospacing="1"/>
              <w:rPr>
                <w:kern w:val="2"/>
                <w:sz w:val="21"/>
                <w:szCs w:val="22"/>
                <w:lang w:eastAsia="zh-CN"/>
              </w:rPr>
            </w:pPr>
            <w:r>
              <w:rPr>
                <w:rFonts w:ascii="Calibri" w:hAnsi="Calibri"/>
                <w:kern w:val="2"/>
                <w:sz w:val="21"/>
                <w:szCs w:val="22"/>
                <w:lang w:eastAsia="zh-CN"/>
              </w:rPr>
              <w:t>Paging trigger</w:t>
            </w:r>
          </w:p>
        </w:tc>
        <w:tc>
          <w:tcPr>
            <w:tcW w:w="2322" w:type="dxa"/>
            <w:tcBorders>
              <w:top w:val="single" w:sz="4" w:space="0" w:color="auto"/>
              <w:left w:val="single" w:sz="4" w:space="0" w:color="auto"/>
              <w:bottom w:val="single" w:sz="4" w:space="0" w:color="auto"/>
              <w:right w:val="single" w:sz="4" w:space="0" w:color="auto"/>
            </w:tcBorders>
            <w:vAlign w:val="center"/>
            <w:hideMark/>
          </w:tcPr>
          <w:p w14:paraId="44E1A3D4" w14:textId="77777777" w:rsidR="00D67541" w:rsidRDefault="00D67541">
            <w:pPr>
              <w:tabs>
                <w:tab w:val="left" w:pos="5780"/>
              </w:tabs>
              <w:spacing w:before="100" w:beforeAutospacing="1" w:after="100" w:afterAutospacing="1"/>
              <w:jc w:val="center"/>
              <w:rPr>
                <w:kern w:val="2"/>
                <w:sz w:val="21"/>
                <w:szCs w:val="22"/>
                <w:lang w:eastAsia="zh-CN"/>
              </w:rPr>
            </w:pPr>
            <w:r>
              <w:rPr>
                <w:rFonts w:ascii="Calibri" w:hAnsi="Calibri"/>
                <w:kern w:val="2"/>
                <w:sz w:val="24"/>
                <w:szCs w:val="22"/>
                <w:lang w:eastAsia="zh-CN"/>
              </w:rPr>
              <w:t>X</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56C273" w14:textId="77777777" w:rsidR="00D67541" w:rsidRDefault="00D67541">
            <w:pPr>
              <w:tabs>
                <w:tab w:val="left" w:pos="5780"/>
              </w:tabs>
              <w:spacing w:before="100" w:beforeAutospacing="1" w:after="100" w:afterAutospacing="1"/>
              <w:jc w:val="center"/>
              <w:rPr>
                <w:kern w:val="2"/>
                <w:sz w:val="21"/>
                <w:szCs w:val="22"/>
                <w:lang w:eastAsia="zh-CN"/>
              </w:rPr>
            </w:pPr>
            <w:r>
              <w:rPr>
                <w:rFonts w:ascii="Calibri" w:hAnsi="Calibri"/>
                <w:kern w:val="2"/>
                <w:sz w:val="21"/>
                <w:szCs w:val="22"/>
                <w:lang w:eastAsia="zh-CN"/>
              </w:rPr>
              <w:t>RAN</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E6E85B9" w14:textId="77777777" w:rsidR="00D67541" w:rsidRDefault="00D67541">
            <w:pPr>
              <w:tabs>
                <w:tab w:val="left" w:pos="5780"/>
              </w:tabs>
              <w:spacing w:before="100" w:beforeAutospacing="1" w:after="100" w:afterAutospacing="1"/>
              <w:jc w:val="center"/>
              <w:rPr>
                <w:kern w:val="2"/>
                <w:sz w:val="24"/>
                <w:szCs w:val="22"/>
                <w:lang w:eastAsia="zh-CN"/>
              </w:rPr>
            </w:pPr>
            <w:r>
              <w:rPr>
                <w:rFonts w:ascii="Calibri" w:hAnsi="Calibri"/>
                <w:kern w:val="2"/>
                <w:sz w:val="24"/>
                <w:szCs w:val="22"/>
                <w:lang w:eastAsia="zh-CN"/>
              </w:rPr>
              <w:t>X</w:t>
            </w:r>
          </w:p>
        </w:tc>
      </w:tr>
    </w:tbl>
    <w:p w14:paraId="7B3E5C5C" w14:textId="77777777" w:rsidR="00D67541" w:rsidRDefault="00D67541" w:rsidP="00D67541">
      <w:pPr>
        <w:rPr>
          <w:lang w:eastAsia="zh-CN"/>
        </w:rPr>
      </w:pPr>
    </w:p>
    <w:p w14:paraId="226A1EEC" w14:textId="77777777" w:rsidR="00D67541" w:rsidRDefault="00D67541" w:rsidP="00D67541">
      <w:pPr>
        <w:rPr>
          <w:lang w:eastAsia="zh-CN"/>
        </w:rPr>
      </w:pPr>
      <w:r>
        <w:rPr>
          <w:lang w:eastAsia="zh-CN"/>
        </w:rPr>
        <w:t>We summarize the potential trigger conditions, behaviours and timers in Table III.</w:t>
      </w:r>
    </w:p>
    <w:p w14:paraId="5C3113FB" w14:textId="77777777" w:rsidR="00D67541" w:rsidRDefault="00D67541" w:rsidP="00D67541">
      <w:pPr>
        <w:pStyle w:val="TF"/>
        <w:keepLines w:val="0"/>
        <w:overflowPunct w:val="0"/>
        <w:autoSpaceDE w:val="0"/>
        <w:autoSpaceDN w:val="0"/>
        <w:adjustRightInd w:val="0"/>
        <w:textAlignment w:val="baseline"/>
        <w:rPr>
          <w:lang w:eastAsia="zh-CN"/>
        </w:rPr>
      </w:pPr>
      <w:r>
        <w:t xml:space="preserve">Table </w:t>
      </w:r>
      <w:r>
        <w:rPr>
          <w:lang w:eastAsia="zh-CN"/>
        </w:rPr>
        <w:t>III:</w:t>
      </w:r>
      <w:r>
        <w:t xml:space="preserve"> </w:t>
      </w:r>
      <w:r>
        <w:rPr>
          <w:lang w:eastAsia="zh-CN"/>
        </w:rPr>
        <w:t>Feature</w:t>
      </w:r>
      <w:r>
        <w:t xml:space="preserve">s for UE </w:t>
      </w:r>
      <w:r>
        <w:rPr>
          <w:lang w:eastAsia="zh-CN"/>
        </w:rPr>
        <w:t>transition</w:t>
      </w:r>
    </w:p>
    <w:tbl>
      <w:tblPr>
        <w:tblW w:w="8232" w:type="dxa"/>
        <w:jc w:val="center"/>
        <w:tblInd w:w="93" w:type="dxa"/>
        <w:tblLook w:val="04A0" w:firstRow="1" w:lastRow="0" w:firstColumn="1" w:lastColumn="0" w:noHBand="0" w:noVBand="1"/>
      </w:tblPr>
      <w:tblGrid>
        <w:gridCol w:w="1711"/>
        <w:gridCol w:w="2623"/>
        <w:gridCol w:w="2480"/>
        <w:gridCol w:w="1418"/>
      </w:tblGrid>
      <w:tr w:rsidR="00D67541" w14:paraId="0254D613" w14:textId="77777777" w:rsidTr="003430FE">
        <w:trPr>
          <w:trHeight w:val="557"/>
          <w:jc w:val="center"/>
        </w:trPr>
        <w:tc>
          <w:tcPr>
            <w:tcW w:w="1711" w:type="dxa"/>
            <w:tcBorders>
              <w:top w:val="single" w:sz="4" w:space="0" w:color="auto"/>
              <w:left w:val="single" w:sz="4" w:space="0" w:color="auto"/>
              <w:bottom w:val="single" w:sz="4" w:space="0" w:color="auto"/>
              <w:right w:val="single" w:sz="4" w:space="0" w:color="auto"/>
            </w:tcBorders>
            <w:shd w:val="clear" w:color="auto" w:fill="B6DDE8"/>
            <w:vAlign w:val="center"/>
            <w:hideMark/>
          </w:tcPr>
          <w:p w14:paraId="61D872A0" w14:textId="77777777" w:rsidR="00D67541" w:rsidRDefault="00D67541">
            <w:pPr>
              <w:spacing w:after="0"/>
              <w:jc w:val="center"/>
              <w:rPr>
                <w:color w:val="000000"/>
                <w:lang w:val="en-US" w:eastAsia="zh-CN"/>
              </w:rPr>
            </w:pPr>
            <w:r>
              <w:rPr>
                <w:color w:val="000000"/>
                <w:lang w:val="en-US" w:eastAsia="zh-CN"/>
              </w:rPr>
              <w:t>State transition</w:t>
            </w:r>
          </w:p>
        </w:tc>
        <w:tc>
          <w:tcPr>
            <w:tcW w:w="2623" w:type="dxa"/>
            <w:tcBorders>
              <w:top w:val="single" w:sz="4" w:space="0" w:color="auto"/>
              <w:left w:val="nil"/>
              <w:bottom w:val="single" w:sz="4" w:space="0" w:color="auto"/>
              <w:right w:val="single" w:sz="4" w:space="0" w:color="auto"/>
            </w:tcBorders>
            <w:shd w:val="clear" w:color="auto" w:fill="B6DDE8"/>
            <w:vAlign w:val="center"/>
            <w:hideMark/>
          </w:tcPr>
          <w:p w14:paraId="47B25A49" w14:textId="77777777" w:rsidR="00D67541" w:rsidRDefault="00D67541">
            <w:pPr>
              <w:spacing w:after="0"/>
              <w:jc w:val="center"/>
              <w:rPr>
                <w:color w:val="000000"/>
                <w:szCs w:val="15"/>
                <w:lang w:val="en-US" w:eastAsia="zh-CN"/>
              </w:rPr>
            </w:pPr>
            <w:r>
              <w:rPr>
                <w:color w:val="000000"/>
                <w:szCs w:val="15"/>
                <w:lang w:val="en-US" w:eastAsia="zh-CN"/>
              </w:rPr>
              <w:t>Trigger conditions</w:t>
            </w:r>
          </w:p>
        </w:tc>
        <w:tc>
          <w:tcPr>
            <w:tcW w:w="2480" w:type="dxa"/>
            <w:tcBorders>
              <w:top w:val="single" w:sz="4" w:space="0" w:color="auto"/>
              <w:left w:val="nil"/>
              <w:bottom w:val="single" w:sz="4" w:space="0" w:color="auto"/>
              <w:right w:val="single" w:sz="4" w:space="0" w:color="auto"/>
            </w:tcBorders>
            <w:shd w:val="clear" w:color="auto" w:fill="B6DDE8"/>
            <w:vAlign w:val="center"/>
            <w:hideMark/>
          </w:tcPr>
          <w:p w14:paraId="203E8D85" w14:textId="77777777" w:rsidR="00D67541" w:rsidRDefault="00D67541">
            <w:pPr>
              <w:spacing w:after="0"/>
              <w:jc w:val="center"/>
              <w:rPr>
                <w:color w:val="000000"/>
                <w:szCs w:val="15"/>
                <w:lang w:val="en-US" w:eastAsia="zh-CN"/>
              </w:rPr>
            </w:pPr>
            <w:r>
              <w:rPr>
                <w:color w:val="000000"/>
                <w:szCs w:val="15"/>
                <w:lang w:val="en-US" w:eastAsia="zh-CN"/>
              </w:rPr>
              <w:t>How to trigger</w:t>
            </w:r>
          </w:p>
        </w:tc>
        <w:tc>
          <w:tcPr>
            <w:tcW w:w="1418" w:type="dxa"/>
            <w:tcBorders>
              <w:top w:val="single" w:sz="4" w:space="0" w:color="auto"/>
              <w:left w:val="nil"/>
              <w:bottom w:val="single" w:sz="4" w:space="0" w:color="auto"/>
              <w:right w:val="single" w:sz="4" w:space="0" w:color="auto"/>
            </w:tcBorders>
            <w:shd w:val="clear" w:color="auto" w:fill="B6DDE8"/>
            <w:vAlign w:val="center"/>
            <w:hideMark/>
          </w:tcPr>
          <w:p w14:paraId="1AC7E97B" w14:textId="77777777" w:rsidR="00D67541" w:rsidRDefault="00D67541">
            <w:pPr>
              <w:spacing w:after="0"/>
              <w:jc w:val="center"/>
              <w:rPr>
                <w:color w:val="000000"/>
                <w:szCs w:val="15"/>
                <w:lang w:val="en-US" w:eastAsia="zh-CN"/>
              </w:rPr>
            </w:pPr>
            <w:r>
              <w:rPr>
                <w:color w:val="000000"/>
                <w:szCs w:val="15"/>
                <w:lang w:val="en-US" w:eastAsia="zh-CN"/>
              </w:rPr>
              <w:t>Timer</w:t>
            </w:r>
          </w:p>
        </w:tc>
      </w:tr>
      <w:tr w:rsidR="00D67541" w14:paraId="53DB23C0" w14:textId="77777777" w:rsidTr="003430FE">
        <w:trPr>
          <w:trHeight w:val="50"/>
          <w:jc w:val="center"/>
        </w:trPr>
        <w:tc>
          <w:tcPr>
            <w:tcW w:w="1711" w:type="dxa"/>
            <w:tcBorders>
              <w:top w:val="nil"/>
              <w:left w:val="single" w:sz="4" w:space="0" w:color="auto"/>
              <w:bottom w:val="single" w:sz="4" w:space="0" w:color="auto"/>
              <w:right w:val="single" w:sz="4" w:space="0" w:color="auto"/>
            </w:tcBorders>
            <w:shd w:val="clear" w:color="auto" w:fill="B6DDE8"/>
            <w:vAlign w:val="center"/>
            <w:hideMark/>
          </w:tcPr>
          <w:p w14:paraId="0BA547D6" w14:textId="77777777" w:rsidR="00D67541" w:rsidRDefault="00D67541">
            <w:pPr>
              <w:spacing w:after="0"/>
              <w:jc w:val="left"/>
              <w:rPr>
                <w:color w:val="000000"/>
                <w:sz w:val="16"/>
                <w:lang w:val="en-US" w:eastAsia="zh-CN"/>
              </w:rPr>
            </w:pPr>
            <w:r>
              <w:rPr>
                <w:color w:val="000000"/>
                <w:sz w:val="16"/>
                <w:lang w:val="en-US" w:eastAsia="zh-CN"/>
              </w:rPr>
              <w:t>Connected to Inactive</w:t>
            </w:r>
          </w:p>
        </w:tc>
        <w:tc>
          <w:tcPr>
            <w:tcW w:w="2623" w:type="dxa"/>
            <w:tcBorders>
              <w:top w:val="nil"/>
              <w:left w:val="nil"/>
              <w:bottom w:val="single" w:sz="4" w:space="0" w:color="auto"/>
              <w:right w:val="single" w:sz="4" w:space="0" w:color="auto"/>
            </w:tcBorders>
            <w:vAlign w:val="center"/>
            <w:hideMark/>
          </w:tcPr>
          <w:p w14:paraId="5EC1814F" w14:textId="77777777" w:rsidR="00D67541" w:rsidRDefault="00D67541">
            <w:pPr>
              <w:spacing w:after="0"/>
              <w:jc w:val="left"/>
              <w:rPr>
                <w:color w:val="000000"/>
                <w:sz w:val="16"/>
                <w:szCs w:val="15"/>
                <w:lang w:val="en-US" w:eastAsia="zh-CN"/>
              </w:rPr>
            </w:pPr>
            <w:r>
              <w:rPr>
                <w:color w:val="000000"/>
                <w:sz w:val="16"/>
                <w:szCs w:val="15"/>
                <w:lang w:val="en-US" w:eastAsia="zh-CN"/>
              </w:rPr>
              <w:t>No data for certain period,</w:t>
            </w:r>
          </w:p>
          <w:p w14:paraId="408A96BF" w14:textId="77777777" w:rsidR="00D67541" w:rsidRDefault="00D67541">
            <w:pPr>
              <w:spacing w:after="0"/>
              <w:jc w:val="left"/>
              <w:rPr>
                <w:color w:val="000000"/>
                <w:sz w:val="16"/>
                <w:szCs w:val="15"/>
                <w:lang w:val="en-US" w:eastAsia="zh-CN"/>
              </w:rPr>
            </w:pPr>
            <w:r>
              <w:rPr>
                <w:color w:val="000000"/>
                <w:sz w:val="16"/>
                <w:szCs w:val="15"/>
                <w:lang w:val="en-US" w:eastAsia="zh-CN"/>
              </w:rPr>
              <w:t>or offloading purpose</w:t>
            </w:r>
          </w:p>
        </w:tc>
        <w:tc>
          <w:tcPr>
            <w:tcW w:w="2480" w:type="dxa"/>
            <w:tcBorders>
              <w:top w:val="nil"/>
              <w:left w:val="nil"/>
              <w:bottom w:val="single" w:sz="4" w:space="0" w:color="auto"/>
              <w:right w:val="single" w:sz="4" w:space="0" w:color="auto"/>
            </w:tcBorders>
            <w:vAlign w:val="center"/>
            <w:hideMark/>
          </w:tcPr>
          <w:p w14:paraId="1FC5ECE3" w14:textId="77777777" w:rsidR="00D67541" w:rsidRDefault="00D67541">
            <w:pPr>
              <w:spacing w:after="0"/>
              <w:jc w:val="left"/>
              <w:rPr>
                <w:color w:val="000000"/>
                <w:sz w:val="16"/>
                <w:szCs w:val="15"/>
                <w:lang w:val="en-US" w:eastAsia="zh-CN"/>
              </w:rPr>
            </w:pPr>
            <w:r>
              <w:rPr>
                <w:color w:val="000000"/>
                <w:sz w:val="16"/>
                <w:szCs w:val="15"/>
                <w:lang w:val="en-US" w:eastAsia="zh-CN"/>
              </w:rPr>
              <w:t>UE request,</w:t>
            </w:r>
            <w:r>
              <w:rPr>
                <w:color w:val="000000"/>
                <w:sz w:val="16"/>
                <w:szCs w:val="15"/>
                <w:lang w:val="en-US" w:eastAsia="zh-CN"/>
              </w:rPr>
              <w:br/>
              <w:t>or network command,</w:t>
            </w:r>
          </w:p>
          <w:p w14:paraId="071D8F98" w14:textId="77777777" w:rsidR="00D67541" w:rsidRDefault="00D67541">
            <w:pPr>
              <w:spacing w:after="0"/>
              <w:jc w:val="left"/>
              <w:rPr>
                <w:color w:val="000000"/>
                <w:sz w:val="16"/>
                <w:szCs w:val="15"/>
                <w:lang w:val="en-US" w:eastAsia="zh-CN"/>
              </w:rPr>
            </w:pPr>
            <w:r>
              <w:rPr>
                <w:color w:val="000000"/>
                <w:sz w:val="16"/>
                <w:szCs w:val="15"/>
                <w:lang w:val="en-US" w:eastAsia="zh-CN"/>
              </w:rPr>
              <w:t>or timer driven</w:t>
            </w:r>
          </w:p>
        </w:tc>
        <w:tc>
          <w:tcPr>
            <w:tcW w:w="1418" w:type="dxa"/>
            <w:tcBorders>
              <w:top w:val="nil"/>
              <w:left w:val="nil"/>
              <w:bottom w:val="single" w:sz="4" w:space="0" w:color="auto"/>
              <w:right w:val="single" w:sz="4" w:space="0" w:color="auto"/>
            </w:tcBorders>
            <w:vAlign w:val="center"/>
            <w:hideMark/>
          </w:tcPr>
          <w:p w14:paraId="141A6681" w14:textId="77777777" w:rsidR="00D67541" w:rsidRDefault="00D67541">
            <w:pPr>
              <w:spacing w:after="0"/>
              <w:jc w:val="left"/>
              <w:rPr>
                <w:color w:val="000000"/>
                <w:sz w:val="16"/>
                <w:szCs w:val="15"/>
                <w:lang w:val="en-US" w:eastAsia="zh-CN"/>
              </w:rPr>
            </w:pPr>
            <w:r>
              <w:rPr>
                <w:color w:val="000000"/>
                <w:sz w:val="16"/>
                <w:szCs w:val="15"/>
                <w:lang w:val="en-US" w:eastAsia="zh-CN"/>
              </w:rPr>
              <w:t>inactive timer</w:t>
            </w:r>
          </w:p>
        </w:tc>
      </w:tr>
      <w:tr w:rsidR="00D67541" w14:paraId="5D1A0234" w14:textId="77777777" w:rsidTr="003430FE">
        <w:trPr>
          <w:trHeight w:val="717"/>
          <w:jc w:val="center"/>
        </w:trPr>
        <w:tc>
          <w:tcPr>
            <w:tcW w:w="1711" w:type="dxa"/>
            <w:tcBorders>
              <w:top w:val="nil"/>
              <w:left w:val="single" w:sz="4" w:space="0" w:color="auto"/>
              <w:bottom w:val="single" w:sz="4" w:space="0" w:color="auto"/>
              <w:right w:val="single" w:sz="4" w:space="0" w:color="auto"/>
            </w:tcBorders>
            <w:shd w:val="clear" w:color="auto" w:fill="B6DDE8"/>
            <w:vAlign w:val="center"/>
            <w:hideMark/>
          </w:tcPr>
          <w:p w14:paraId="18F76221" w14:textId="77777777" w:rsidR="00D67541" w:rsidRDefault="00D67541">
            <w:pPr>
              <w:spacing w:after="0"/>
              <w:jc w:val="left"/>
              <w:rPr>
                <w:color w:val="000000"/>
                <w:sz w:val="16"/>
                <w:lang w:val="en-US" w:eastAsia="zh-CN"/>
              </w:rPr>
            </w:pPr>
            <w:r>
              <w:rPr>
                <w:color w:val="000000"/>
                <w:sz w:val="16"/>
                <w:lang w:val="en-US" w:eastAsia="zh-CN"/>
              </w:rPr>
              <w:t>Connected to Dormant</w:t>
            </w:r>
          </w:p>
        </w:tc>
        <w:tc>
          <w:tcPr>
            <w:tcW w:w="2623" w:type="dxa"/>
            <w:tcBorders>
              <w:top w:val="nil"/>
              <w:left w:val="nil"/>
              <w:bottom w:val="single" w:sz="4" w:space="0" w:color="auto"/>
              <w:right w:val="single" w:sz="4" w:space="0" w:color="auto"/>
            </w:tcBorders>
            <w:vAlign w:val="center"/>
            <w:hideMark/>
          </w:tcPr>
          <w:p w14:paraId="657C5C9C" w14:textId="77777777" w:rsidR="00D67541" w:rsidRDefault="00D67541">
            <w:pPr>
              <w:spacing w:after="0"/>
              <w:jc w:val="left"/>
              <w:rPr>
                <w:color w:val="000000"/>
                <w:sz w:val="16"/>
                <w:szCs w:val="15"/>
                <w:lang w:val="en-US" w:eastAsia="zh-CN"/>
              </w:rPr>
            </w:pPr>
            <w:r>
              <w:rPr>
                <w:color w:val="000000"/>
                <w:sz w:val="16"/>
                <w:szCs w:val="15"/>
                <w:lang w:val="en-US" w:eastAsia="zh-CN"/>
              </w:rPr>
              <w:t>No data for certain period,</w:t>
            </w:r>
          </w:p>
          <w:p w14:paraId="6EF9B798" w14:textId="77777777" w:rsidR="00D67541" w:rsidRDefault="00D67541">
            <w:pPr>
              <w:spacing w:after="0"/>
              <w:jc w:val="left"/>
              <w:rPr>
                <w:color w:val="000000"/>
                <w:sz w:val="16"/>
                <w:szCs w:val="15"/>
                <w:lang w:val="en-US" w:eastAsia="zh-CN"/>
              </w:rPr>
            </w:pPr>
            <w:r>
              <w:rPr>
                <w:color w:val="000000"/>
                <w:sz w:val="16"/>
                <w:szCs w:val="15"/>
                <w:lang w:val="en-US" w:eastAsia="zh-CN"/>
              </w:rPr>
              <w:t>or UE power saving purpose</w:t>
            </w:r>
          </w:p>
        </w:tc>
        <w:tc>
          <w:tcPr>
            <w:tcW w:w="2480" w:type="dxa"/>
            <w:tcBorders>
              <w:top w:val="nil"/>
              <w:left w:val="nil"/>
              <w:bottom w:val="single" w:sz="4" w:space="0" w:color="auto"/>
              <w:right w:val="single" w:sz="4" w:space="0" w:color="auto"/>
            </w:tcBorders>
            <w:vAlign w:val="center"/>
            <w:hideMark/>
          </w:tcPr>
          <w:p w14:paraId="7D0523C6" w14:textId="77777777" w:rsidR="00D67541" w:rsidRDefault="00D67541">
            <w:pPr>
              <w:spacing w:after="0"/>
              <w:jc w:val="left"/>
              <w:rPr>
                <w:color w:val="000000"/>
                <w:sz w:val="16"/>
                <w:szCs w:val="15"/>
                <w:lang w:val="en-US" w:eastAsia="zh-CN"/>
              </w:rPr>
            </w:pPr>
            <w:r>
              <w:rPr>
                <w:color w:val="000000"/>
                <w:sz w:val="16"/>
                <w:szCs w:val="15"/>
                <w:lang w:val="en-US" w:eastAsia="zh-CN"/>
              </w:rPr>
              <w:t>UE request,</w:t>
            </w:r>
            <w:r>
              <w:rPr>
                <w:color w:val="000000"/>
                <w:sz w:val="16"/>
                <w:szCs w:val="15"/>
                <w:lang w:val="en-US" w:eastAsia="zh-CN"/>
              </w:rPr>
              <w:br/>
              <w:t xml:space="preserve">or timer driven </w:t>
            </w:r>
          </w:p>
        </w:tc>
        <w:tc>
          <w:tcPr>
            <w:tcW w:w="1418" w:type="dxa"/>
            <w:tcBorders>
              <w:top w:val="nil"/>
              <w:left w:val="nil"/>
              <w:bottom w:val="single" w:sz="4" w:space="0" w:color="auto"/>
              <w:right w:val="single" w:sz="4" w:space="0" w:color="auto"/>
            </w:tcBorders>
            <w:vAlign w:val="center"/>
            <w:hideMark/>
          </w:tcPr>
          <w:p w14:paraId="493A4FF3" w14:textId="77777777" w:rsidR="00D67541" w:rsidRDefault="00D67541">
            <w:pPr>
              <w:spacing w:after="0"/>
              <w:jc w:val="left"/>
              <w:rPr>
                <w:color w:val="000000"/>
                <w:sz w:val="16"/>
                <w:szCs w:val="15"/>
                <w:lang w:val="en-US" w:eastAsia="zh-CN"/>
              </w:rPr>
            </w:pPr>
            <w:r>
              <w:rPr>
                <w:color w:val="000000"/>
                <w:sz w:val="16"/>
                <w:szCs w:val="15"/>
                <w:lang w:val="en-US" w:eastAsia="zh-CN"/>
              </w:rPr>
              <w:t>dormant timer</w:t>
            </w:r>
          </w:p>
        </w:tc>
      </w:tr>
      <w:tr w:rsidR="00D67541" w14:paraId="4EBC80E8" w14:textId="77777777" w:rsidTr="003430FE">
        <w:trPr>
          <w:trHeight w:val="757"/>
          <w:jc w:val="center"/>
        </w:trPr>
        <w:tc>
          <w:tcPr>
            <w:tcW w:w="1711" w:type="dxa"/>
            <w:tcBorders>
              <w:top w:val="nil"/>
              <w:left w:val="single" w:sz="4" w:space="0" w:color="auto"/>
              <w:bottom w:val="single" w:sz="4" w:space="0" w:color="auto"/>
              <w:right w:val="single" w:sz="4" w:space="0" w:color="auto"/>
            </w:tcBorders>
            <w:shd w:val="clear" w:color="auto" w:fill="B6DDE8"/>
            <w:vAlign w:val="center"/>
            <w:hideMark/>
          </w:tcPr>
          <w:p w14:paraId="49D3786E" w14:textId="77777777" w:rsidR="00D67541" w:rsidRDefault="00D67541">
            <w:pPr>
              <w:spacing w:after="0"/>
              <w:jc w:val="left"/>
              <w:rPr>
                <w:color w:val="000000"/>
                <w:sz w:val="16"/>
                <w:lang w:val="en-US" w:eastAsia="zh-CN"/>
              </w:rPr>
            </w:pPr>
            <w:r>
              <w:rPr>
                <w:color w:val="000000"/>
                <w:sz w:val="16"/>
                <w:lang w:val="en-US" w:eastAsia="zh-CN"/>
              </w:rPr>
              <w:t>Inactive to Connected</w:t>
            </w:r>
          </w:p>
        </w:tc>
        <w:tc>
          <w:tcPr>
            <w:tcW w:w="2623" w:type="dxa"/>
            <w:tcBorders>
              <w:top w:val="nil"/>
              <w:left w:val="nil"/>
              <w:bottom w:val="single" w:sz="4" w:space="0" w:color="auto"/>
              <w:right w:val="single" w:sz="4" w:space="0" w:color="auto"/>
            </w:tcBorders>
            <w:vAlign w:val="center"/>
            <w:hideMark/>
          </w:tcPr>
          <w:p w14:paraId="50BFF13F" w14:textId="77777777" w:rsidR="00D67541" w:rsidRDefault="00D67541">
            <w:pPr>
              <w:spacing w:after="0"/>
              <w:jc w:val="left"/>
              <w:rPr>
                <w:color w:val="000000"/>
                <w:sz w:val="16"/>
                <w:szCs w:val="15"/>
                <w:lang w:val="en-US" w:eastAsia="zh-CN"/>
              </w:rPr>
            </w:pPr>
            <w:r>
              <w:rPr>
                <w:color w:val="000000"/>
                <w:sz w:val="16"/>
                <w:szCs w:val="15"/>
                <w:lang w:val="en-US" w:eastAsia="zh-CN"/>
              </w:rPr>
              <w:t>Receiving paging for MT data,</w:t>
            </w:r>
            <w:r>
              <w:rPr>
                <w:color w:val="000000"/>
                <w:sz w:val="16"/>
                <w:szCs w:val="15"/>
                <w:lang w:val="en-US" w:eastAsia="zh-CN"/>
              </w:rPr>
              <w:br/>
              <w:t>or MO data not suitable for inactive state to transfer,</w:t>
            </w:r>
          </w:p>
          <w:p w14:paraId="6E96DD31" w14:textId="77777777" w:rsidR="00D67541" w:rsidRDefault="00D67541">
            <w:pPr>
              <w:spacing w:after="0"/>
              <w:jc w:val="left"/>
              <w:rPr>
                <w:color w:val="000000"/>
                <w:sz w:val="16"/>
                <w:szCs w:val="15"/>
                <w:lang w:val="en-US" w:eastAsia="zh-CN"/>
              </w:rPr>
            </w:pPr>
            <w:r>
              <w:rPr>
                <w:color w:val="000000"/>
                <w:sz w:val="16"/>
                <w:szCs w:val="15"/>
                <w:lang w:val="en-US" w:eastAsia="zh-CN"/>
              </w:rPr>
              <w:t>or TAU</w:t>
            </w:r>
          </w:p>
        </w:tc>
        <w:tc>
          <w:tcPr>
            <w:tcW w:w="2480" w:type="dxa"/>
            <w:tcBorders>
              <w:top w:val="nil"/>
              <w:left w:val="nil"/>
              <w:bottom w:val="single" w:sz="4" w:space="0" w:color="auto"/>
              <w:right w:val="single" w:sz="4" w:space="0" w:color="auto"/>
            </w:tcBorders>
            <w:vAlign w:val="center"/>
            <w:hideMark/>
          </w:tcPr>
          <w:p w14:paraId="2CB0A2CE" w14:textId="77777777" w:rsidR="00D67541" w:rsidRDefault="00D67541">
            <w:pPr>
              <w:spacing w:after="0"/>
              <w:jc w:val="left"/>
              <w:rPr>
                <w:color w:val="000000"/>
                <w:sz w:val="16"/>
                <w:szCs w:val="15"/>
                <w:lang w:val="en-US" w:eastAsia="zh-CN"/>
              </w:rPr>
            </w:pPr>
            <w:r>
              <w:rPr>
                <w:color w:val="000000"/>
                <w:sz w:val="16"/>
                <w:szCs w:val="15"/>
                <w:lang w:val="en-US" w:eastAsia="zh-CN"/>
              </w:rPr>
              <w:t>UE request for connection setup</w:t>
            </w:r>
          </w:p>
        </w:tc>
        <w:tc>
          <w:tcPr>
            <w:tcW w:w="1418" w:type="dxa"/>
            <w:tcBorders>
              <w:top w:val="nil"/>
              <w:left w:val="nil"/>
              <w:bottom w:val="single" w:sz="4" w:space="0" w:color="auto"/>
              <w:right w:val="single" w:sz="4" w:space="0" w:color="auto"/>
            </w:tcBorders>
            <w:vAlign w:val="center"/>
            <w:hideMark/>
          </w:tcPr>
          <w:p w14:paraId="0F627202" w14:textId="77777777" w:rsidR="00D67541" w:rsidRDefault="00D67541">
            <w:pPr>
              <w:spacing w:after="0"/>
              <w:jc w:val="left"/>
              <w:rPr>
                <w:color w:val="000000"/>
                <w:sz w:val="16"/>
                <w:szCs w:val="15"/>
                <w:lang w:val="en-US" w:eastAsia="zh-CN"/>
              </w:rPr>
            </w:pPr>
            <w:r>
              <w:rPr>
                <w:color w:val="000000"/>
                <w:sz w:val="16"/>
                <w:szCs w:val="15"/>
                <w:lang w:val="en-US" w:eastAsia="zh-CN"/>
              </w:rPr>
              <w:t>TAU timer</w:t>
            </w:r>
          </w:p>
        </w:tc>
      </w:tr>
      <w:tr w:rsidR="00D67541" w14:paraId="3429A7F3" w14:textId="77777777" w:rsidTr="003430FE">
        <w:trPr>
          <w:trHeight w:val="424"/>
          <w:jc w:val="center"/>
        </w:trPr>
        <w:tc>
          <w:tcPr>
            <w:tcW w:w="1711" w:type="dxa"/>
            <w:tcBorders>
              <w:top w:val="nil"/>
              <w:left w:val="single" w:sz="4" w:space="0" w:color="auto"/>
              <w:bottom w:val="single" w:sz="4" w:space="0" w:color="auto"/>
              <w:right w:val="single" w:sz="4" w:space="0" w:color="auto"/>
            </w:tcBorders>
            <w:shd w:val="clear" w:color="auto" w:fill="B6DDE8"/>
            <w:vAlign w:val="center"/>
            <w:hideMark/>
          </w:tcPr>
          <w:p w14:paraId="30AA1761" w14:textId="77777777" w:rsidR="00D67541" w:rsidRDefault="00D67541">
            <w:pPr>
              <w:spacing w:after="0"/>
              <w:jc w:val="left"/>
              <w:rPr>
                <w:color w:val="000000"/>
                <w:sz w:val="16"/>
                <w:lang w:val="en-US" w:eastAsia="zh-CN"/>
              </w:rPr>
            </w:pPr>
            <w:r>
              <w:rPr>
                <w:color w:val="000000"/>
                <w:sz w:val="16"/>
                <w:lang w:val="en-US" w:eastAsia="zh-CN"/>
              </w:rPr>
              <w:t>Inactive to Dormant</w:t>
            </w:r>
          </w:p>
        </w:tc>
        <w:tc>
          <w:tcPr>
            <w:tcW w:w="2623" w:type="dxa"/>
            <w:tcBorders>
              <w:top w:val="nil"/>
              <w:left w:val="nil"/>
              <w:bottom w:val="single" w:sz="4" w:space="0" w:color="auto"/>
              <w:right w:val="single" w:sz="4" w:space="0" w:color="auto"/>
            </w:tcBorders>
            <w:vAlign w:val="center"/>
            <w:hideMark/>
          </w:tcPr>
          <w:p w14:paraId="084FA894" w14:textId="77777777" w:rsidR="00D67541" w:rsidRDefault="00D67541">
            <w:pPr>
              <w:spacing w:after="0"/>
              <w:jc w:val="left"/>
              <w:rPr>
                <w:color w:val="000000"/>
                <w:sz w:val="16"/>
                <w:szCs w:val="15"/>
                <w:lang w:val="en-US" w:eastAsia="zh-CN"/>
              </w:rPr>
            </w:pPr>
            <w:r>
              <w:rPr>
                <w:color w:val="000000"/>
                <w:sz w:val="16"/>
                <w:szCs w:val="15"/>
                <w:lang w:val="en-US" w:eastAsia="zh-CN"/>
              </w:rPr>
              <w:t>UE no data for certain period</w:t>
            </w:r>
          </w:p>
        </w:tc>
        <w:tc>
          <w:tcPr>
            <w:tcW w:w="2480" w:type="dxa"/>
            <w:tcBorders>
              <w:top w:val="nil"/>
              <w:left w:val="nil"/>
              <w:bottom w:val="single" w:sz="4" w:space="0" w:color="auto"/>
              <w:right w:val="single" w:sz="4" w:space="0" w:color="auto"/>
            </w:tcBorders>
            <w:vAlign w:val="center"/>
            <w:hideMark/>
          </w:tcPr>
          <w:p w14:paraId="7302DC0D" w14:textId="77777777" w:rsidR="00D67541" w:rsidRDefault="00D67541">
            <w:pPr>
              <w:spacing w:after="0"/>
              <w:jc w:val="left"/>
              <w:rPr>
                <w:color w:val="000000"/>
                <w:sz w:val="16"/>
                <w:szCs w:val="15"/>
                <w:lang w:val="en-US" w:eastAsia="zh-CN"/>
              </w:rPr>
            </w:pPr>
            <w:r>
              <w:rPr>
                <w:color w:val="000000"/>
                <w:sz w:val="16"/>
                <w:szCs w:val="15"/>
                <w:lang w:val="en-US" w:eastAsia="zh-CN"/>
              </w:rPr>
              <w:t xml:space="preserve">timer driven </w:t>
            </w:r>
          </w:p>
        </w:tc>
        <w:tc>
          <w:tcPr>
            <w:tcW w:w="1418" w:type="dxa"/>
            <w:tcBorders>
              <w:top w:val="nil"/>
              <w:left w:val="nil"/>
              <w:bottom w:val="single" w:sz="4" w:space="0" w:color="auto"/>
              <w:right w:val="single" w:sz="4" w:space="0" w:color="auto"/>
            </w:tcBorders>
            <w:vAlign w:val="center"/>
            <w:hideMark/>
          </w:tcPr>
          <w:p w14:paraId="4FC0D7F5" w14:textId="77777777" w:rsidR="00D67541" w:rsidRDefault="00D67541">
            <w:pPr>
              <w:spacing w:after="0"/>
              <w:jc w:val="left"/>
              <w:rPr>
                <w:color w:val="000000"/>
                <w:sz w:val="16"/>
                <w:szCs w:val="15"/>
                <w:lang w:val="en-US" w:eastAsia="zh-CN"/>
              </w:rPr>
            </w:pPr>
            <w:r>
              <w:rPr>
                <w:color w:val="000000"/>
                <w:sz w:val="16"/>
                <w:szCs w:val="15"/>
                <w:lang w:val="en-US" w:eastAsia="zh-CN"/>
              </w:rPr>
              <w:t>dormant timer</w:t>
            </w:r>
          </w:p>
        </w:tc>
      </w:tr>
      <w:tr w:rsidR="00D67541" w14:paraId="322D14D7" w14:textId="77777777" w:rsidTr="003430FE">
        <w:trPr>
          <w:trHeight w:val="577"/>
          <w:jc w:val="center"/>
        </w:trPr>
        <w:tc>
          <w:tcPr>
            <w:tcW w:w="1711" w:type="dxa"/>
            <w:tcBorders>
              <w:top w:val="nil"/>
              <w:left w:val="single" w:sz="4" w:space="0" w:color="auto"/>
              <w:bottom w:val="single" w:sz="4" w:space="0" w:color="auto"/>
              <w:right w:val="single" w:sz="4" w:space="0" w:color="auto"/>
            </w:tcBorders>
            <w:shd w:val="clear" w:color="auto" w:fill="B6DDE8"/>
            <w:vAlign w:val="center"/>
            <w:hideMark/>
          </w:tcPr>
          <w:p w14:paraId="3D1CD5DE" w14:textId="77777777" w:rsidR="00D67541" w:rsidRDefault="00D67541">
            <w:pPr>
              <w:spacing w:after="0"/>
              <w:jc w:val="left"/>
              <w:rPr>
                <w:color w:val="000000"/>
                <w:sz w:val="16"/>
                <w:lang w:val="en-US" w:eastAsia="zh-CN"/>
              </w:rPr>
            </w:pPr>
            <w:r>
              <w:rPr>
                <w:color w:val="000000"/>
                <w:sz w:val="16"/>
                <w:lang w:val="en-US" w:eastAsia="zh-CN"/>
              </w:rPr>
              <w:t>Dormant to Connected</w:t>
            </w:r>
          </w:p>
        </w:tc>
        <w:tc>
          <w:tcPr>
            <w:tcW w:w="2623" w:type="dxa"/>
            <w:tcBorders>
              <w:top w:val="nil"/>
              <w:left w:val="nil"/>
              <w:bottom w:val="single" w:sz="4" w:space="0" w:color="auto"/>
              <w:right w:val="single" w:sz="4" w:space="0" w:color="auto"/>
            </w:tcBorders>
            <w:vAlign w:val="center"/>
            <w:hideMark/>
          </w:tcPr>
          <w:p w14:paraId="16456F28" w14:textId="77777777" w:rsidR="00D67541" w:rsidRDefault="00D67541">
            <w:pPr>
              <w:spacing w:after="0"/>
              <w:jc w:val="left"/>
              <w:rPr>
                <w:color w:val="000000"/>
                <w:sz w:val="16"/>
                <w:szCs w:val="15"/>
                <w:lang w:val="en-US" w:eastAsia="zh-CN"/>
              </w:rPr>
            </w:pPr>
            <w:r>
              <w:rPr>
                <w:color w:val="000000"/>
                <w:sz w:val="16"/>
                <w:szCs w:val="15"/>
                <w:lang w:val="en-US" w:eastAsia="zh-CN"/>
              </w:rPr>
              <w:t>TAU timer expire,</w:t>
            </w:r>
            <w:r>
              <w:rPr>
                <w:color w:val="000000"/>
                <w:sz w:val="16"/>
                <w:szCs w:val="15"/>
                <w:lang w:val="en-US" w:eastAsia="zh-CN"/>
              </w:rPr>
              <w:br/>
              <w:t>or MO data</w:t>
            </w:r>
          </w:p>
        </w:tc>
        <w:tc>
          <w:tcPr>
            <w:tcW w:w="2480" w:type="dxa"/>
            <w:tcBorders>
              <w:top w:val="nil"/>
              <w:left w:val="nil"/>
              <w:bottom w:val="single" w:sz="4" w:space="0" w:color="auto"/>
              <w:right w:val="single" w:sz="4" w:space="0" w:color="auto"/>
            </w:tcBorders>
            <w:vAlign w:val="center"/>
            <w:hideMark/>
          </w:tcPr>
          <w:p w14:paraId="00C60C47" w14:textId="77777777" w:rsidR="00D67541" w:rsidRDefault="00D67541">
            <w:pPr>
              <w:spacing w:after="0"/>
              <w:jc w:val="left"/>
              <w:rPr>
                <w:color w:val="000000"/>
                <w:sz w:val="16"/>
                <w:szCs w:val="15"/>
                <w:lang w:val="en-US" w:eastAsia="zh-CN"/>
              </w:rPr>
            </w:pPr>
            <w:r>
              <w:rPr>
                <w:color w:val="000000"/>
                <w:sz w:val="16"/>
                <w:szCs w:val="15"/>
                <w:lang w:val="en-US" w:eastAsia="zh-CN"/>
              </w:rPr>
              <w:t xml:space="preserve">UE request for connection setup </w:t>
            </w:r>
          </w:p>
        </w:tc>
        <w:tc>
          <w:tcPr>
            <w:tcW w:w="1418" w:type="dxa"/>
            <w:tcBorders>
              <w:top w:val="nil"/>
              <w:left w:val="nil"/>
              <w:bottom w:val="single" w:sz="4" w:space="0" w:color="auto"/>
              <w:right w:val="single" w:sz="4" w:space="0" w:color="auto"/>
            </w:tcBorders>
            <w:vAlign w:val="center"/>
            <w:hideMark/>
          </w:tcPr>
          <w:p w14:paraId="48D1C2DB" w14:textId="77777777" w:rsidR="00D67541" w:rsidRDefault="00D67541">
            <w:pPr>
              <w:spacing w:after="0"/>
              <w:jc w:val="left"/>
              <w:rPr>
                <w:color w:val="000000"/>
                <w:sz w:val="16"/>
                <w:szCs w:val="15"/>
                <w:lang w:val="en-US" w:eastAsia="zh-CN"/>
              </w:rPr>
            </w:pPr>
            <w:r>
              <w:rPr>
                <w:color w:val="000000"/>
                <w:sz w:val="16"/>
                <w:szCs w:val="15"/>
                <w:lang w:val="en-US" w:eastAsia="zh-CN"/>
              </w:rPr>
              <w:t>TAU timer</w:t>
            </w:r>
          </w:p>
        </w:tc>
      </w:tr>
    </w:tbl>
    <w:p w14:paraId="068553C7" w14:textId="77777777" w:rsidR="00D67541" w:rsidRDefault="00D67541" w:rsidP="00D67541">
      <w:pPr>
        <w:rPr>
          <w:lang w:eastAsia="zh-CN"/>
        </w:rPr>
      </w:pPr>
    </w:p>
    <w:p w14:paraId="43EB9A56" w14:textId="77777777" w:rsidR="00D67541" w:rsidRDefault="00D67541" w:rsidP="00D67541">
      <w:pPr>
        <w:rPr>
          <w:lang w:eastAsia="zh-CN"/>
        </w:rPr>
      </w:pPr>
      <w:r>
        <w:rPr>
          <w:lang w:eastAsia="zh-CN"/>
        </w:rPr>
        <w:t>And w</w:t>
      </w:r>
      <w:r>
        <w:t xml:space="preserve">e </w:t>
      </w:r>
      <w:r>
        <w:rPr>
          <w:lang w:eastAsia="zh-CN"/>
        </w:rPr>
        <w:t>propose</w:t>
      </w:r>
      <w:r>
        <w:t>:</w:t>
      </w:r>
    </w:p>
    <w:p w14:paraId="7C3C3ADB" w14:textId="77777777" w:rsidR="0083321E" w:rsidRDefault="0083321E" w:rsidP="0083321E">
      <w:pPr>
        <w:rPr>
          <w:lang w:eastAsia="zh-CN"/>
        </w:rPr>
      </w:pPr>
      <w:r>
        <w:rPr>
          <w:b/>
          <w:lang w:eastAsia="zh-CN"/>
        </w:rPr>
        <w:t xml:space="preserve">Proposal 1: Idle state should be replaced by inactive state in NR. </w:t>
      </w:r>
    </w:p>
    <w:p w14:paraId="408CB30D" w14:textId="3298EFC0" w:rsidR="00D67541" w:rsidRDefault="0083321E" w:rsidP="00D67541">
      <w:pPr>
        <w:rPr>
          <w:b/>
          <w:lang w:eastAsia="zh-CN"/>
        </w:rPr>
      </w:pPr>
      <w:r>
        <w:rPr>
          <w:b/>
          <w:lang w:eastAsia="zh-CN"/>
        </w:rPr>
        <w:t xml:space="preserve">Proposal </w:t>
      </w:r>
      <w:r>
        <w:rPr>
          <w:rFonts w:hint="eastAsia"/>
          <w:b/>
          <w:lang w:eastAsia="zh-CN"/>
        </w:rPr>
        <w:t>2</w:t>
      </w:r>
      <w:r w:rsidR="00D67541">
        <w:rPr>
          <w:b/>
          <w:lang w:eastAsia="zh-CN"/>
        </w:rPr>
        <w:t xml:space="preserve">: Three RRC states, i.e. connected state, inactive state and dormant state, need to be introduced in NR. </w:t>
      </w:r>
    </w:p>
    <w:p w14:paraId="3FCB7191" w14:textId="740C40B8" w:rsidR="00D67541" w:rsidRDefault="0083321E" w:rsidP="00D67541">
      <w:pPr>
        <w:rPr>
          <w:b/>
          <w:lang w:eastAsia="zh-CN"/>
        </w:rPr>
      </w:pPr>
      <w:r>
        <w:rPr>
          <w:b/>
          <w:lang w:eastAsia="zh-CN"/>
        </w:rPr>
        <w:t xml:space="preserve">Proposal </w:t>
      </w:r>
      <w:r>
        <w:rPr>
          <w:rFonts w:hint="eastAsia"/>
          <w:b/>
          <w:lang w:eastAsia="zh-CN"/>
        </w:rPr>
        <w:t>3</w:t>
      </w:r>
      <w:r w:rsidR="00D67541">
        <w:rPr>
          <w:b/>
          <w:lang w:eastAsia="zh-CN"/>
        </w:rPr>
        <w:t>: Characteristics of connected state:</w:t>
      </w:r>
    </w:p>
    <w:p w14:paraId="7AD0A9E7" w14:textId="77777777" w:rsidR="00D67541" w:rsidRDefault="00D67541" w:rsidP="00D67541">
      <w:pPr>
        <w:numPr>
          <w:ilvl w:val="0"/>
          <w:numId w:val="29"/>
        </w:numPr>
        <w:contextualSpacing/>
        <w:rPr>
          <w:b/>
          <w:lang w:eastAsia="zh-CN"/>
        </w:rPr>
      </w:pPr>
      <w:r>
        <w:rPr>
          <w:b/>
          <w:lang w:eastAsia="zh-CN"/>
        </w:rPr>
        <w:t>CN connection is maintained</w:t>
      </w:r>
    </w:p>
    <w:p w14:paraId="32130824" w14:textId="77777777" w:rsidR="00D67541" w:rsidRDefault="00D67541" w:rsidP="00D67541">
      <w:pPr>
        <w:numPr>
          <w:ilvl w:val="0"/>
          <w:numId w:val="29"/>
        </w:numPr>
        <w:contextualSpacing/>
        <w:rPr>
          <w:b/>
          <w:lang w:eastAsia="zh-CN"/>
        </w:rPr>
      </w:pPr>
      <w:r>
        <w:rPr>
          <w:b/>
          <w:lang w:eastAsia="zh-CN"/>
        </w:rPr>
        <w:t>RAN connection is maintained</w:t>
      </w:r>
    </w:p>
    <w:p w14:paraId="1F2C256C" w14:textId="77777777" w:rsidR="00D67541" w:rsidRDefault="00D67541" w:rsidP="00D67541">
      <w:pPr>
        <w:numPr>
          <w:ilvl w:val="0"/>
          <w:numId w:val="29"/>
        </w:numPr>
        <w:contextualSpacing/>
        <w:rPr>
          <w:b/>
          <w:lang w:eastAsia="zh-CN"/>
        </w:rPr>
      </w:pPr>
      <w:r>
        <w:rPr>
          <w:b/>
          <w:lang w:eastAsia="zh-CN"/>
        </w:rPr>
        <w:t>AS context stored in RAN</w:t>
      </w:r>
    </w:p>
    <w:p w14:paraId="7BA459A0" w14:textId="77777777" w:rsidR="00D67541" w:rsidRDefault="00D67541" w:rsidP="00D67541">
      <w:pPr>
        <w:numPr>
          <w:ilvl w:val="0"/>
          <w:numId w:val="29"/>
        </w:numPr>
        <w:contextualSpacing/>
        <w:rPr>
          <w:b/>
          <w:lang w:eastAsia="zh-CN"/>
        </w:rPr>
      </w:pPr>
      <w:r>
        <w:rPr>
          <w:b/>
          <w:lang w:eastAsia="zh-CN"/>
        </w:rPr>
        <w:t>Network controlled mobility</w:t>
      </w:r>
    </w:p>
    <w:p w14:paraId="6B0F5492" w14:textId="77777777" w:rsidR="00D67541" w:rsidRDefault="00D67541" w:rsidP="00D67541">
      <w:pPr>
        <w:numPr>
          <w:ilvl w:val="0"/>
          <w:numId w:val="29"/>
        </w:numPr>
        <w:contextualSpacing/>
        <w:rPr>
          <w:b/>
          <w:lang w:eastAsia="zh-CN"/>
        </w:rPr>
      </w:pPr>
      <w:r>
        <w:rPr>
          <w:b/>
          <w:lang w:eastAsia="zh-CN"/>
        </w:rPr>
        <w:t>Support connected-DRX</w:t>
      </w:r>
    </w:p>
    <w:p w14:paraId="462C5236" w14:textId="77777777" w:rsidR="00D67541" w:rsidRDefault="00D67541" w:rsidP="00D67541">
      <w:pPr>
        <w:numPr>
          <w:ilvl w:val="0"/>
          <w:numId w:val="29"/>
        </w:numPr>
        <w:contextualSpacing/>
        <w:rPr>
          <w:b/>
          <w:lang w:eastAsia="zh-CN"/>
        </w:rPr>
      </w:pPr>
      <w:r>
        <w:rPr>
          <w:b/>
          <w:lang w:eastAsia="zh-CN"/>
        </w:rPr>
        <w:t>Dedicated resources for data transmission</w:t>
      </w:r>
    </w:p>
    <w:p w14:paraId="2D5AAE1F" w14:textId="77777777" w:rsidR="00D67541" w:rsidRDefault="00D67541" w:rsidP="00D67541">
      <w:pPr>
        <w:numPr>
          <w:ilvl w:val="0"/>
          <w:numId w:val="29"/>
        </w:numPr>
        <w:contextualSpacing/>
        <w:rPr>
          <w:b/>
          <w:lang w:eastAsia="zh-CN"/>
        </w:rPr>
      </w:pPr>
      <w:r>
        <w:rPr>
          <w:b/>
          <w:lang w:eastAsia="zh-CN"/>
        </w:rPr>
        <w:t>FFS: Shared resources for uplink data transmission</w:t>
      </w:r>
    </w:p>
    <w:p w14:paraId="0AD6A033" w14:textId="2D8C01DA" w:rsidR="00D67541" w:rsidRDefault="0083321E" w:rsidP="00D67541">
      <w:pPr>
        <w:rPr>
          <w:b/>
          <w:lang w:eastAsia="zh-CN"/>
        </w:rPr>
      </w:pPr>
      <w:r>
        <w:rPr>
          <w:b/>
          <w:lang w:eastAsia="zh-CN"/>
        </w:rPr>
        <w:t xml:space="preserve">Proposal </w:t>
      </w:r>
      <w:r>
        <w:rPr>
          <w:rFonts w:hint="eastAsia"/>
          <w:b/>
          <w:lang w:eastAsia="zh-CN"/>
        </w:rPr>
        <w:t>4</w:t>
      </w:r>
      <w:r w:rsidR="00D67541">
        <w:rPr>
          <w:b/>
          <w:lang w:eastAsia="zh-CN"/>
        </w:rPr>
        <w:t>: Characteristics of the inactive state:</w:t>
      </w:r>
    </w:p>
    <w:p w14:paraId="6FEBFC85" w14:textId="77777777" w:rsidR="0083321E" w:rsidRDefault="0083321E" w:rsidP="0083321E">
      <w:pPr>
        <w:numPr>
          <w:ilvl w:val="0"/>
          <w:numId w:val="32"/>
        </w:numPr>
        <w:contextualSpacing/>
        <w:rPr>
          <w:b/>
          <w:lang w:eastAsia="zh-CN"/>
        </w:rPr>
      </w:pPr>
      <w:r>
        <w:rPr>
          <w:b/>
          <w:lang w:eastAsia="zh-CN"/>
        </w:rPr>
        <w:t>CN connection is maintained</w:t>
      </w:r>
    </w:p>
    <w:p w14:paraId="4B436457" w14:textId="77777777" w:rsidR="0083321E" w:rsidRDefault="0083321E" w:rsidP="0083321E">
      <w:pPr>
        <w:numPr>
          <w:ilvl w:val="0"/>
          <w:numId w:val="32"/>
        </w:numPr>
        <w:contextualSpacing/>
        <w:rPr>
          <w:b/>
          <w:lang w:eastAsia="zh-CN"/>
        </w:rPr>
      </w:pPr>
      <w:r>
        <w:rPr>
          <w:b/>
          <w:lang w:eastAsia="zh-CN"/>
        </w:rPr>
        <w:t>RAN connection is released</w:t>
      </w:r>
    </w:p>
    <w:p w14:paraId="736D3857" w14:textId="77777777" w:rsidR="0083321E" w:rsidRDefault="0083321E" w:rsidP="0083321E">
      <w:pPr>
        <w:numPr>
          <w:ilvl w:val="0"/>
          <w:numId w:val="32"/>
        </w:numPr>
        <w:contextualSpacing/>
        <w:rPr>
          <w:b/>
          <w:lang w:eastAsia="zh-CN"/>
        </w:rPr>
      </w:pPr>
      <w:r>
        <w:rPr>
          <w:b/>
          <w:lang w:eastAsia="zh-CN"/>
        </w:rPr>
        <w:t>AS context stored in RAN</w:t>
      </w:r>
    </w:p>
    <w:p w14:paraId="40176089" w14:textId="77777777" w:rsidR="0083321E" w:rsidRDefault="0083321E" w:rsidP="0083321E">
      <w:pPr>
        <w:numPr>
          <w:ilvl w:val="0"/>
          <w:numId w:val="32"/>
        </w:numPr>
        <w:contextualSpacing/>
        <w:rPr>
          <w:b/>
          <w:lang w:eastAsia="zh-CN"/>
        </w:rPr>
      </w:pPr>
      <w:r>
        <w:rPr>
          <w:b/>
          <w:lang w:eastAsia="zh-CN"/>
        </w:rPr>
        <w:t>RAN initiated paging</w:t>
      </w:r>
    </w:p>
    <w:p w14:paraId="5BDF3638" w14:textId="77777777" w:rsidR="0083321E" w:rsidRDefault="0083321E" w:rsidP="0083321E">
      <w:pPr>
        <w:numPr>
          <w:ilvl w:val="0"/>
          <w:numId w:val="32"/>
        </w:numPr>
        <w:contextualSpacing/>
        <w:rPr>
          <w:b/>
          <w:lang w:eastAsia="zh-CN"/>
        </w:rPr>
      </w:pPr>
      <w:r>
        <w:rPr>
          <w:b/>
          <w:lang w:eastAsia="zh-CN"/>
        </w:rPr>
        <w:t>RAN-based notification area update mechanism (periodic and event-triggered)</w:t>
      </w:r>
    </w:p>
    <w:p w14:paraId="1D2FE301" w14:textId="77777777" w:rsidR="0083321E" w:rsidRDefault="0083321E" w:rsidP="0083321E">
      <w:pPr>
        <w:numPr>
          <w:ilvl w:val="0"/>
          <w:numId w:val="32"/>
        </w:numPr>
        <w:contextualSpacing/>
        <w:rPr>
          <w:b/>
          <w:lang w:eastAsia="zh-CN"/>
        </w:rPr>
      </w:pPr>
      <w:r>
        <w:rPr>
          <w:b/>
          <w:lang w:eastAsia="zh-CN"/>
        </w:rPr>
        <w:t>UE controlled mobility</w:t>
      </w:r>
    </w:p>
    <w:p w14:paraId="51245CFA" w14:textId="77777777" w:rsidR="0083321E" w:rsidRDefault="0083321E" w:rsidP="0083321E">
      <w:pPr>
        <w:numPr>
          <w:ilvl w:val="0"/>
          <w:numId w:val="32"/>
        </w:numPr>
        <w:contextualSpacing/>
        <w:rPr>
          <w:b/>
          <w:lang w:eastAsia="zh-CN"/>
        </w:rPr>
      </w:pPr>
      <w:r>
        <w:rPr>
          <w:b/>
          <w:lang w:eastAsia="zh-CN"/>
        </w:rPr>
        <w:t>Support inactive-DRX for paging monitoring</w:t>
      </w:r>
    </w:p>
    <w:p w14:paraId="7B0FC4D3" w14:textId="77777777" w:rsidR="0083321E" w:rsidRDefault="0083321E" w:rsidP="0083321E">
      <w:pPr>
        <w:numPr>
          <w:ilvl w:val="0"/>
          <w:numId w:val="32"/>
        </w:numPr>
        <w:contextualSpacing/>
        <w:rPr>
          <w:b/>
          <w:lang w:eastAsia="zh-CN"/>
        </w:rPr>
      </w:pPr>
      <w:r>
        <w:rPr>
          <w:b/>
          <w:lang w:eastAsia="zh-CN"/>
        </w:rPr>
        <w:t>Shared resources for data transmission</w:t>
      </w:r>
    </w:p>
    <w:p w14:paraId="458E59BB" w14:textId="0D8DAD57" w:rsidR="00D67541" w:rsidRDefault="0083321E" w:rsidP="00D67541">
      <w:pPr>
        <w:rPr>
          <w:b/>
          <w:lang w:eastAsia="zh-CN"/>
        </w:rPr>
      </w:pPr>
      <w:r>
        <w:rPr>
          <w:b/>
          <w:lang w:eastAsia="zh-CN"/>
        </w:rPr>
        <w:lastRenderedPageBreak/>
        <w:t xml:space="preserve">Proposal </w:t>
      </w:r>
      <w:r>
        <w:rPr>
          <w:rFonts w:hint="eastAsia"/>
          <w:b/>
          <w:lang w:eastAsia="zh-CN"/>
        </w:rPr>
        <w:t>5</w:t>
      </w:r>
      <w:r w:rsidR="00D67541">
        <w:rPr>
          <w:b/>
          <w:lang w:eastAsia="zh-CN"/>
        </w:rPr>
        <w:t>: Characteristics of the dormant state:</w:t>
      </w:r>
    </w:p>
    <w:p w14:paraId="02829AD5" w14:textId="77777777" w:rsidR="0083321E" w:rsidRDefault="0083321E" w:rsidP="0083321E">
      <w:pPr>
        <w:numPr>
          <w:ilvl w:val="0"/>
          <w:numId w:val="33"/>
        </w:numPr>
        <w:contextualSpacing/>
        <w:rPr>
          <w:b/>
          <w:lang w:eastAsia="zh-CN"/>
        </w:rPr>
      </w:pPr>
      <w:r>
        <w:rPr>
          <w:b/>
          <w:lang w:eastAsia="zh-CN"/>
        </w:rPr>
        <w:t>CN connection is released</w:t>
      </w:r>
    </w:p>
    <w:p w14:paraId="677A8803" w14:textId="77777777" w:rsidR="0083321E" w:rsidRDefault="0083321E" w:rsidP="0083321E">
      <w:pPr>
        <w:numPr>
          <w:ilvl w:val="0"/>
          <w:numId w:val="33"/>
        </w:numPr>
        <w:contextualSpacing/>
        <w:rPr>
          <w:b/>
          <w:lang w:eastAsia="zh-CN"/>
        </w:rPr>
      </w:pPr>
      <w:r>
        <w:rPr>
          <w:b/>
          <w:lang w:eastAsia="zh-CN"/>
        </w:rPr>
        <w:t>RAN connection is released</w:t>
      </w:r>
    </w:p>
    <w:p w14:paraId="62C0C27E" w14:textId="77777777" w:rsidR="0083321E" w:rsidRDefault="0083321E" w:rsidP="0083321E">
      <w:pPr>
        <w:numPr>
          <w:ilvl w:val="0"/>
          <w:numId w:val="33"/>
        </w:numPr>
        <w:contextualSpacing/>
        <w:rPr>
          <w:b/>
          <w:lang w:eastAsia="zh-CN"/>
        </w:rPr>
      </w:pPr>
      <w:r>
        <w:rPr>
          <w:b/>
          <w:lang w:eastAsia="zh-CN"/>
        </w:rPr>
        <w:t>Periodic RAN-based notification area update</w:t>
      </w:r>
    </w:p>
    <w:p w14:paraId="17F23FBB" w14:textId="77777777" w:rsidR="0083321E" w:rsidRDefault="0083321E" w:rsidP="0083321E">
      <w:pPr>
        <w:numPr>
          <w:ilvl w:val="0"/>
          <w:numId w:val="33"/>
        </w:numPr>
        <w:contextualSpacing/>
        <w:rPr>
          <w:b/>
          <w:lang w:eastAsia="zh-CN"/>
        </w:rPr>
      </w:pPr>
      <w:r>
        <w:rPr>
          <w:b/>
          <w:lang w:eastAsia="zh-CN"/>
        </w:rPr>
        <w:t>No mobility m</w:t>
      </w:r>
      <w:r>
        <w:rPr>
          <w:b/>
          <w:color w:val="000000"/>
          <w:lang w:eastAsia="zh-CN"/>
        </w:rPr>
        <w:t>anagement</w:t>
      </w:r>
      <w:r>
        <w:rPr>
          <w:b/>
          <w:lang w:eastAsia="zh-CN"/>
        </w:rPr>
        <w:t xml:space="preserve"> </w:t>
      </w:r>
    </w:p>
    <w:p w14:paraId="4383A840" w14:textId="77777777" w:rsidR="0083321E" w:rsidRDefault="0083321E" w:rsidP="0083321E">
      <w:pPr>
        <w:numPr>
          <w:ilvl w:val="0"/>
          <w:numId w:val="33"/>
        </w:numPr>
        <w:contextualSpacing/>
        <w:rPr>
          <w:b/>
          <w:lang w:eastAsia="zh-CN"/>
        </w:rPr>
      </w:pPr>
      <w:r>
        <w:rPr>
          <w:b/>
          <w:lang w:eastAsia="zh-CN"/>
        </w:rPr>
        <w:t>No resource for data transmission</w:t>
      </w:r>
    </w:p>
    <w:p w14:paraId="0FA8F4BF" w14:textId="42C02B59" w:rsidR="00D67541" w:rsidRDefault="0083321E" w:rsidP="00D67541">
      <w:pPr>
        <w:rPr>
          <w:b/>
          <w:lang w:eastAsia="zh-CN"/>
        </w:rPr>
      </w:pPr>
      <w:r>
        <w:rPr>
          <w:b/>
          <w:lang w:eastAsia="zh-CN"/>
        </w:rPr>
        <w:t xml:space="preserve">Proposal </w:t>
      </w:r>
      <w:r>
        <w:rPr>
          <w:rFonts w:hint="eastAsia"/>
          <w:b/>
          <w:lang w:eastAsia="zh-CN"/>
        </w:rPr>
        <w:t>6</w:t>
      </w:r>
      <w:r w:rsidR="00D67541">
        <w:rPr>
          <w:b/>
          <w:lang w:eastAsia="zh-CN"/>
        </w:rPr>
        <w:t>: State transition is under the control of network or network-preconfigured timer.</w:t>
      </w:r>
    </w:p>
    <w:p w14:paraId="5FC208B2" w14:textId="791EF849" w:rsidR="00D67541" w:rsidRDefault="0083321E" w:rsidP="00D67541">
      <w:pPr>
        <w:rPr>
          <w:b/>
          <w:lang w:eastAsia="zh-CN"/>
        </w:rPr>
      </w:pPr>
      <w:r>
        <w:rPr>
          <w:b/>
          <w:lang w:eastAsia="zh-CN"/>
        </w:rPr>
        <w:t xml:space="preserve">Proposal </w:t>
      </w:r>
      <w:r>
        <w:rPr>
          <w:rFonts w:hint="eastAsia"/>
          <w:b/>
          <w:lang w:eastAsia="zh-CN"/>
        </w:rPr>
        <w:t>7</w:t>
      </w:r>
      <w:r w:rsidR="00D67541">
        <w:rPr>
          <w:b/>
          <w:lang w:eastAsia="zh-CN"/>
        </w:rPr>
        <w:t>: 5 kinds of state transition, i.e. connected to inactive, connected to dormant, inactive to connected, inactive to dormant, dormant to connected, should be supported.</w:t>
      </w:r>
    </w:p>
    <w:p w14:paraId="31D46F2E" w14:textId="08B2CB74" w:rsidR="00D67541" w:rsidRDefault="0083321E" w:rsidP="00D67541">
      <w:pPr>
        <w:rPr>
          <w:b/>
          <w:lang w:eastAsia="zh-CN"/>
        </w:rPr>
      </w:pPr>
      <w:r>
        <w:rPr>
          <w:b/>
          <w:lang w:eastAsia="zh-CN"/>
        </w:rPr>
        <w:t xml:space="preserve">Proposal </w:t>
      </w:r>
      <w:r>
        <w:rPr>
          <w:rFonts w:hint="eastAsia"/>
          <w:b/>
          <w:lang w:eastAsia="zh-CN"/>
        </w:rPr>
        <w:t>8</w:t>
      </w:r>
      <w:r w:rsidR="00D67541">
        <w:rPr>
          <w:b/>
          <w:lang w:eastAsia="zh-CN"/>
        </w:rPr>
        <w:t>: State transition can be triggered by timer, UE request and network command.</w:t>
      </w:r>
    </w:p>
    <w:p w14:paraId="3DB9FB5F" w14:textId="77777777" w:rsidR="00D67541" w:rsidRDefault="00D67541" w:rsidP="00D67541">
      <w:pPr>
        <w:pStyle w:val="1"/>
        <w:widowControl/>
        <w:ind w:left="774" w:hanging="774"/>
      </w:pPr>
      <w:bookmarkStart w:id="15" w:name="OLE_LINK8"/>
      <w:r>
        <w:t>References</w:t>
      </w:r>
    </w:p>
    <w:bookmarkEnd w:id="15"/>
    <w:p w14:paraId="22ED462D" w14:textId="77777777" w:rsidR="00D67541" w:rsidRDefault="00D67541" w:rsidP="00D67541">
      <w:pPr>
        <w:tabs>
          <w:tab w:val="left" w:pos="5780"/>
        </w:tabs>
        <w:rPr>
          <w:lang w:eastAsia="zh-CN"/>
        </w:rPr>
      </w:pPr>
      <w:r>
        <w:t>[1]</w:t>
      </w:r>
      <w:r>
        <w:rPr>
          <w:lang w:eastAsia="zh-CN"/>
        </w:rPr>
        <w:t xml:space="preserve"> </w:t>
      </w:r>
      <w:r>
        <w:t>Draft Report of 3GPP TSG RAN WG2 meeting #9</w:t>
      </w:r>
      <w:r>
        <w:rPr>
          <w:lang w:eastAsia="zh-CN"/>
        </w:rPr>
        <w:t>5,</w:t>
      </w:r>
      <w:r>
        <w:t xml:space="preserve"> </w:t>
      </w:r>
      <w:proofErr w:type="spellStart"/>
      <w:r>
        <w:t>Göteborg</w:t>
      </w:r>
      <w:proofErr w:type="spellEnd"/>
      <w:r>
        <w:t xml:space="preserve">, Sweden, 22nd </w:t>
      </w:r>
      <w:bookmarkStart w:id="16" w:name="_GoBack"/>
      <w:bookmarkEnd w:id="16"/>
      <w:r>
        <w:t>– 26th August 2016</w:t>
      </w:r>
    </w:p>
    <w:p w14:paraId="45CF7357" w14:textId="77777777" w:rsidR="00AC5918" w:rsidRPr="00D67541" w:rsidRDefault="00AC5918" w:rsidP="00D67541"/>
    <w:sectPr w:rsidR="00AC5918" w:rsidRPr="00D67541" w:rsidSect="0083635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BED254" w14:textId="77777777" w:rsidR="00264577" w:rsidRDefault="00264577">
      <w:r>
        <w:separator/>
      </w:r>
    </w:p>
  </w:endnote>
  <w:endnote w:type="continuationSeparator" w:id="0">
    <w:p w14:paraId="1C50A12C" w14:textId="77777777" w:rsidR="00264577" w:rsidRDefault="00264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5F9CF9" w14:textId="77777777" w:rsidR="00264577" w:rsidRDefault="00264577">
      <w:r>
        <w:separator/>
      </w:r>
    </w:p>
  </w:footnote>
  <w:footnote w:type="continuationSeparator" w:id="0">
    <w:p w14:paraId="04892D48" w14:textId="77777777" w:rsidR="00264577" w:rsidRDefault="002645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F814D7"/>
    <w:multiLevelType w:val="hybridMultilevel"/>
    <w:tmpl w:val="5B7CFBD0"/>
    <w:lvl w:ilvl="0" w:tplc="04090019">
      <w:start w:val="1"/>
      <w:numFmt w:val="lowerLetter"/>
      <w:lvlText w:val="%1)"/>
      <w:lvlJc w:val="left"/>
      <w:pPr>
        <w:ind w:left="1272" w:hanging="420"/>
      </w:pPr>
    </w:lvl>
    <w:lvl w:ilvl="1" w:tplc="04090019">
      <w:start w:val="1"/>
      <w:numFmt w:val="lowerLetter"/>
      <w:lvlText w:val="%2)"/>
      <w:lvlJc w:val="left"/>
      <w:pPr>
        <w:ind w:left="1692" w:hanging="420"/>
      </w:pPr>
    </w:lvl>
    <w:lvl w:ilvl="2" w:tplc="0409001B">
      <w:start w:val="1"/>
      <w:numFmt w:val="lowerRoman"/>
      <w:lvlText w:val="%3."/>
      <w:lvlJc w:val="right"/>
      <w:pPr>
        <w:ind w:left="2112" w:hanging="420"/>
      </w:pPr>
    </w:lvl>
    <w:lvl w:ilvl="3" w:tplc="0409000F">
      <w:start w:val="1"/>
      <w:numFmt w:val="decimal"/>
      <w:lvlText w:val="%4."/>
      <w:lvlJc w:val="left"/>
      <w:pPr>
        <w:ind w:left="2532" w:hanging="420"/>
      </w:pPr>
    </w:lvl>
    <w:lvl w:ilvl="4" w:tplc="04090019">
      <w:start w:val="1"/>
      <w:numFmt w:val="lowerLetter"/>
      <w:lvlText w:val="%5)"/>
      <w:lvlJc w:val="left"/>
      <w:pPr>
        <w:ind w:left="2952" w:hanging="420"/>
      </w:pPr>
    </w:lvl>
    <w:lvl w:ilvl="5" w:tplc="0409001B">
      <w:start w:val="1"/>
      <w:numFmt w:val="lowerRoman"/>
      <w:lvlText w:val="%6."/>
      <w:lvlJc w:val="right"/>
      <w:pPr>
        <w:ind w:left="3372" w:hanging="420"/>
      </w:pPr>
    </w:lvl>
    <w:lvl w:ilvl="6" w:tplc="0409000F">
      <w:start w:val="1"/>
      <w:numFmt w:val="decimal"/>
      <w:lvlText w:val="%7."/>
      <w:lvlJc w:val="left"/>
      <w:pPr>
        <w:ind w:left="3792" w:hanging="420"/>
      </w:pPr>
    </w:lvl>
    <w:lvl w:ilvl="7" w:tplc="04090019">
      <w:start w:val="1"/>
      <w:numFmt w:val="lowerLetter"/>
      <w:lvlText w:val="%8)"/>
      <w:lvlJc w:val="left"/>
      <w:pPr>
        <w:ind w:left="4212" w:hanging="420"/>
      </w:pPr>
    </w:lvl>
    <w:lvl w:ilvl="8" w:tplc="0409001B">
      <w:start w:val="1"/>
      <w:numFmt w:val="lowerRoman"/>
      <w:lvlText w:val="%9."/>
      <w:lvlJc w:val="right"/>
      <w:pPr>
        <w:ind w:left="4632" w:hanging="420"/>
      </w:pPr>
    </w:lvl>
  </w:abstractNum>
  <w:abstractNum w:abstractNumId="6">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E933463"/>
    <w:multiLevelType w:val="hybridMultilevel"/>
    <w:tmpl w:val="5B7CFBD0"/>
    <w:lvl w:ilvl="0" w:tplc="04090019">
      <w:start w:val="1"/>
      <w:numFmt w:val="lowerLetter"/>
      <w:lvlText w:val="%1)"/>
      <w:lvlJc w:val="left"/>
      <w:pPr>
        <w:ind w:left="1272" w:hanging="420"/>
      </w:pPr>
    </w:lvl>
    <w:lvl w:ilvl="1" w:tplc="04090019">
      <w:start w:val="1"/>
      <w:numFmt w:val="lowerLetter"/>
      <w:lvlText w:val="%2)"/>
      <w:lvlJc w:val="left"/>
      <w:pPr>
        <w:ind w:left="1692" w:hanging="420"/>
      </w:pPr>
    </w:lvl>
    <w:lvl w:ilvl="2" w:tplc="0409001B">
      <w:start w:val="1"/>
      <w:numFmt w:val="lowerRoman"/>
      <w:lvlText w:val="%3."/>
      <w:lvlJc w:val="right"/>
      <w:pPr>
        <w:ind w:left="2112" w:hanging="420"/>
      </w:pPr>
    </w:lvl>
    <w:lvl w:ilvl="3" w:tplc="0409000F">
      <w:start w:val="1"/>
      <w:numFmt w:val="decimal"/>
      <w:lvlText w:val="%4."/>
      <w:lvlJc w:val="left"/>
      <w:pPr>
        <w:ind w:left="2532" w:hanging="420"/>
      </w:pPr>
    </w:lvl>
    <w:lvl w:ilvl="4" w:tplc="04090019">
      <w:start w:val="1"/>
      <w:numFmt w:val="lowerLetter"/>
      <w:lvlText w:val="%5)"/>
      <w:lvlJc w:val="left"/>
      <w:pPr>
        <w:ind w:left="2952" w:hanging="420"/>
      </w:pPr>
    </w:lvl>
    <w:lvl w:ilvl="5" w:tplc="0409001B">
      <w:start w:val="1"/>
      <w:numFmt w:val="lowerRoman"/>
      <w:lvlText w:val="%6."/>
      <w:lvlJc w:val="right"/>
      <w:pPr>
        <w:ind w:left="3372" w:hanging="420"/>
      </w:pPr>
    </w:lvl>
    <w:lvl w:ilvl="6" w:tplc="0409000F">
      <w:start w:val="1"/>
      <w:numFmt w:val="decimal"/>
      <w:lvlText w:val="%7."/>
      <w:lvlJc w:val="left"/>
      <w:pPr>
        <w:ind w:left="3792" w:hanging="420"/>
      </w:pPr>
    </w:lvl>
    <w:lvl w:ilvl="7" w:tplc="04090019">
      <w:start w:val="1"/>
      <w:numFmt w:val="lowerLetter"/>
      <w:lvlText w:val="%8)"/>
      <w:lvlJc w:val="left"/>
      <w:pPr>
        <w:ind w:left="4212" w:hanging="420"/>
      </w:pPr>
    </w:lvl>
    <w:lvl w:ilvl="8" w:tplc="0409001B">
      <w:start w:val="1"/>
      <w:numFmt w:val="lowerRoman"/>
      <w:lvlText w:val="%9."/>
      <w:lvlJc w:val="right"/>
      <w:pPr>
        <w:ind w:left="4632" w:hanging="420"/>
      </w:pPr>
    </w:lvl>
  </w:abstractNum>
  <w:abstractNum w:abstractNumId="11">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nsid w:val="26FE168A"/>
    <w:multiLevelType w:val="hybridMultilevel"/>
    <w:tmpl w:val="5B7CFBD0"/>
    <w:lvl w:ilvl="0" w:tplc="04090019">
      <w:start w:val="1"/>
      <w:numFmt w:val="lowerLetter"/>
      <w:lvlText w:val="%1)"/>
      <w:lvlJc w:val="left"/>
      <w:pPr>
        <w:ind w:left="1272" w:hanging="420"/>
      </w:pPr>
    </w:lvl>
    <w:lvl w:ilvl="1" w:tplc="04090019">
      <w:start w:val="1"/>
      <w:numFmt w:val="lowerLetter"/>
      <w:lvlText w:val="%2)"/>
      <w:lvlJc w:val="left"/>
      <w:pPr>
        <w:ind w:left="1692" w:hanging="420"/>
      </w:pPr>
    </w:lvl>
    <w:lvl w:ilvl="2" w:tplc="0409001B">
      <w:start w:val="1"/>
      <w:numFmt w:val="lowerRoman"/>
      <w:lvlText w:val="%3."/>
      <w:lvlJc w:val="right"/>
      <w:pPr>
        <w:ind w:left="2112" w:hanging="420"/>
      </w:pPr>
    </w:lvl>
    <w:lvl w:ilvl="3" w:tplc="0409000F">
      <w:start w:val="1"/>
      <w:numFmt w:val="decimal"/>
      <w:lvlText w:val="%4."/>
      <w:lvlJc w:val="left"/>
      <w:pPr>
        <w:ind w:left="2532" w:hanging="420"/>
      </w:pPr>
    </w:lvl>
    <w:lvl w:ilvl="4" w:tplc="04090019">
      <w:start w:val="1"/>
      <w:numFmt w:val="lowerLetter"/>
      <w:lvlText w:val="%5)"/>
      <w:lvlJc w:val="left"/>
      <w:pPr>
        <w:ind w:left="2952" w:hanging="420"/>
      </w:pPr>
    </w:lvl>
    <w:lvl w:ilvl="5" w:tplc="0409001B">
      <w:start w:val="1"/>
      <w:numFmt w:val="lowerRoman"/>
      <w:lvlText w:val="%6."/>
      <w:lvlJc w:val="right"/>
      <w:pPr>
        <w:ind w:left="3372" w:hanging="420"/>
      </w:pPr>
    </w:lvl>
    <w:lvl w:ilvl="6" w:tplc="0409000F">
      <w:start w:val="1"/>
      <w:numFmt w:val="decimal"/>
      <w:lvlText w:val="%7."/>
      <w:lvlJc w:val="left"/>
      <w:pPr>
        <w:ind w:left="3792" w:hanging="420"/>
      </w:pPr>
    </w:lvl>
    <w:lvl w:ilvl="7" w:tplc="04090019">
      <w:start w:val="1"/>
      <w:numFmt w:val="lowerLetter"/>
      <w:lvlText w:val="%8)"/>
      <w:lvlJc w:val="left"/>
      <w:pPr>
        <w:ind w:left="4212" w:hanging="420"/>
      </w:pPr>
    </w:lvl>
    <w:lvl w:ilvl="8" w:tplc="0409001B">
      <w:start w:val="1"/>
      <w:numFmt w:val="lowerRoman"/>
      <w:lvlText w:val="%9."/>
      <w:lvlJc w:val="right"/>
      <w:pPr>
        <w:ind w:left="4632" w:hanging="420"/>
      </w:pPr>
    </w:lvl>
  </w:abstractNum>
  <w:abstractNum w:abstractNumId="13">
    <w:nsid w:val="2CDA516F"/>
    <w:multiLevelType w:val="hybridMultilevel"/>
    <w:tmpl w:val="5B7CFBD0"/>
    <w:lvl w:ilvl="0" w:tplc="04090019">
      <w:start w:val="1"/>
      <w:numFmt w:val="lowerLetter"/>
      <w:lvlText w:val="%1)"/>
      <w:lvlJc w:val="left"/>
      <w:pPr>
        <w:ind w:left="1272" w:hanging="420"/>
      </w:pPr>
    </w:lvl>
    <w:lvl w:ilvl="1" w:tplc="04090019">
      <w:start w:val="1"/>
      <w:numFmt w:val="lowerLetter"/>
      <w:lvlText w:val="%2)"/>
      <w:lvlJc w:val="left"/>
      <w:pPr>
        <w:ind w:left="1692" w:hanging="420"/>
      </w:pPr>
    </w:lvl>
    <w:lvl w:ilvl="2" w:tplc="0409001B">
      <w:start w:val="1"/>
      <w:numFmt w:val="lowerRoman"/>
      <w:lvlText w:val="%3."/>
      <w:lvlJc w:val="right"/>
      <w:pPr>
        <w:ind w:left="2112" w:hanging="420"/>
      </w:pPr>
    </w:lvl>
    <w:lvl w:ilvl="3" w:tplc="0409000F">
      <w:start w:val="1"/>
      <w:numFmt w:val="decimal"/>
      <w:lvlText w:val="%4."/>
      <w:lvlJc w:val="left"/>
      <w:pPr>
        <w:ind w:left="2532" w:hanging="420"/>
      </w:pPr>
    </w:lvl>
    <w:lvl w:ilvl="4" w:tplc="04090019">
      <w:start w:val="1"/>
      <w:numFmt w:val="lowerLetter"/>
      <w:lvlText w:val="%5)"/>
      <w:lvlJc w:val="left"/>
      <w:pPr>
        <w:ind w:left="2952" w:hanging="420"/>
      </w:pPr>
    </w:lvl>
    <w:lvl w:ilvl="5" w:tplc="0409001B">
      <w:start w:val="1"/>
      <w:numFmt w:val="lowerRoman"/>
      <w:lvlText w:val="%6."/>
      <w:lvlJc w:val="right"/>
      <w:pPr>
        <w:ind w:left="3372" w:hanging="420"/>
      </w:pPr>
    </w:lvl>
    <w:lvl w:ilvl="6" w:tplc="0409000F">
      <w:start w:val="1"/>
      <w:numFmt w:val="decimal"/>
      <w:lvlText w:val="%7."/>
      <w:lvlJc w:val="left"/>
      <w:pPr>
        <w:ind w:left="3792" w:hanging="420"/>
      </w:pPr>
    </w:lvl>
    <w:lvl w:ilvl="7" w:tplc="04090019">
      <w:start w:val="1"/>
      <w:numFmt w:val="lowerLetter"/>
      <w:lvlText w:val="%8)"/>
      <w:lvlJc w:val="left"/>
      <w:pPr>
        <w:ind w:left="4212" w:hanging="420"/>
      </w:pPr>
    </w:lvl>
    <w:lvl w:ilvl="8" w:tplc="0409001B">
      <w:start w:val="1"/>
      <w:numFmt w:val="lowerRoman"/>
      <w:lvlText w:val="%9."/>
      <w:lvlJc w:val="right"/>
      <w:pPr>
        <w:ind w:left="4632" w:hanging="420"/>
      </w:pPr>
    </w:lvl>
  </w:abstractNum>
  <w:abstractNum w:abstractNumId="14">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B9B781D"/>
    <w:multiLevelType w:val="hybridMultilevel"/>
    <w:tmpl w:val="5B7CFBD0"/>
    <w:lvl w:ilvl="0" w:tplc="04090019">
      <w:start w:val="1"/>
      <w:numFmt w:val="lowerLetter"/>
      <w:lvlText w:val="%1)"/>
      <w:lvlJc w:val="left"/>
      <w:pPr>
        <w:ind w:left="1272" w:hanging="420"/>
      </w:pPr>
    </w:lvl>
    <w:lvl w:ilvl="1" w:tplc="04090019">
      <w:start w:val="1"/>
      <w:numFmt w:val="lowerLetter"/>
      <w:lvlText w:val="%2)"/>
      <w:lvlJc w:val="left"/>
      <w:pPr>
        <w:ind w:left="1692" w:hanging="420"/>
      </w:pPr>
    </w:lvl>
    <w:lvl w:ilvl="2" w:tplc="0409001B">
      <w:start w:val="1"/>
      <w:numFmt w:val="lowerRoman"/>
      <w:lvlText w:val="%3."/>
      <w:lvlJc w:val="right"/>
      <w:pPr>
        <w:ind w:left="2112" w:hanging="420"/>
      </w:pPr>
    </w:lvl>
    <w:lvl w:ilvl="3" w:tplc="0409000F">
      <w:start w:val="1"/>
      <w:numFmt w:val="decimal"/>
      <w:lvlText w:val="%4."/>
      <w:lvlJc w:val="left"/>
      <w:pPr>
        <w:ind w:left="2532" w:hanging="420"/>
      </w:pPr>
    </w:lvl>
    <w:lvl w:ilvl="4" w:tplc="04090019">
      <w:start w:val="1"/>
      <w:numFmt w:val="lowerLetter"/>
      <w:lvlText w:val="%5)"/>
      <w:lvlJc w:val="left"/>
      <w:pPr>
        <w:ind w:left="2952" w:hanging="420"/>
      </w:pPr>
    </w:lvl>
    <w:lvl w:ilvl="5" w:tplc="0409001B">
      <w:start w:val="1"/>
      <w:numFmt w:val="lowerRoman"/>
      <w:lvlText w:val="%6."/>
      <w:lvlJc w:val="right"/>
      <w:pPr>
        <w:ind w:left="3372" w:hanging="420"/>
      </w:pPr>
    </w:lvl>
    <w:lvl w:ilvl="6" w:tplc="0409000F">
      <w:start w:val="1"/>
      <w:numFmt w:val="decimal"/>
      <w:lvlText w:val="%7."/>
      <w:lvlJc w:val="left"/>
      <w:pPr>
        <w:ind w:left="3792" w:hanging="420"/>
      </w:pPr>
    </w:lvl>
    <w:lvl w:ilvl="7" w:tplc="04090019">
      <w:start w:val="1"/>
      <w:numFmt w:val="lowerLetter"/>
      <w:lvlText w:val="%8)"/>
      <w:lvlJc w:val="left"/>
      <w:pPr>
        <w:ind w:left="4212" w:hanging="420"/>
      </w:pPr>
    </w:lvl>
    <w:lvl w:ilvl="8" w:tplc="0409001B">
      <w:start w:val="1"/>
      <w:numFmt w:val="lowerRoman"/>
      <w:lvlText w:val="%9."/>
      <w:lvlJc w:val="right"/>
      <w:pPr>
        <w:ind w:left="4632" w:hanging="420"/>
      </w:pPr>
    </w:lvl>
  </w:abstractNum>
  <w:abstractNum w:abstractNumId="17">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45C25744"/>
    <w:multiLevelType w:val="hybridMultilevel"/>
    <w:tmpl w:val="5B7CFBD0"/>
    <w:lvl w:ilvl="0" w:tplc="04090019">
      <w:start w:val="1"/>
      <w:numFmt w:val="lowerLetter"/>
      <w:lvlText w:val="%1)"/>
      <w:lvlJc w:val="left"/>
      <w:pPr>
        <w:ind w:left="1272" w:hanging="420"/>
      </w:pPr>
    </w:lvl>
    <w:lvl w:ilvl="1" w:tplc="04090019">
      <w:start w:val="1"/>
      <w:numFmt w:val="lowerLetter"/>
      <w:lvlText w:val="%2)"/>
      <w:lvlJc w:val="left"/>
      <w:pPr>
        <w:ind w:left="1692" w:hanging="420"/>
      </w:pPr>
    </w:lvl>
    <w:lvl w:ilvl="2" w:tplc="0409001B">
      <w:start w:val="1"/>
      <w:numFmt w:val="lowerRoman"/>
      <w:lvlText w:val="%3."/>
      <w:lvlJc w:val="right"/>
      <w:pPr>
        <w:ind w:left="2112" w:hanging="420"/>
      </w:pPr>
    </w:lvl>
    <w:lvl w:ilvl="3" w:tplc="0409000F">
      <w:start w:val="1"/>
      <w:numFmt w:val="decimal"/>
      <w:lvlText w:val="%4."/>
      <w:lvlJc w:val="left"/>
      <w:pPr>
        <w:ind w:left="2532" w:hanging="420"/>
      </w:pPr>
    </w:lvl>
    <w:lvl w:ilvl="4" w:tplc="04090019">
      <w:start w:val="1"/>
      <w:numFmt w:val="lowerLetter"/>
      <w:lvlText w:val="%5)"/>
      <w:lvlJc w:val="left"/>
      <w:pPr>
        <w:ind w:left="2952" w:hanging="420"/>
      </w:pPr>
    </w:lvl>
    <w:lvl w:ilvl="5" w:tplc="0409001B">
      <w:start w:val="1"/>
      <w:numFmt w:val="lowerRoman"/>
      <w:lvlText w:val="%6."/>
      <w:lvlJc w:val="right"/>
      <w:pPr>
        <w:ind w:left="3372" w:hanging="420"/>
      </w:pPr>
    </w:lvl>
    <w:lvl w:ilvl="6" w:tplc="0409000F">
      <w:start w:val="1"/>
      <w:numFmt w:val="decimal"/>
      <w:lvlText w:val="%7."/>
      <w:lvlJc w:val="left"/>
      <w:pPr>
        <w:ind w:left="3792" w:hanging="420"/>
      </w:pPr>
    </w:lvl>
    <w:lvl w:ilvl="7" w:tplc="04090019">
      <w:start w:val="1"/>
      <w:numFmt w:val="lowerLetter"/>
      <w:lvlText w:val="%8)"/>
      <w:lvlJc w:val="left"/>
      <w:pPr>
        <w:ind w:left="4212" w:hanging="420"/>
      </w:pPr>
    </w:lvl>
    <w:lvl w:ilvl="8" w:tplc="0409001B">
      <w:start w:val="1"/>
      <w:numFmt w:val="lowerRoman"/>
      <w:lvlText w:val="%9."/>
      <w:lvlJc w:val="right"/>
      <w:pPr>
        <w:ind w:left="4632" w:hanging="420"/>
      </w:pPr>
    </w:lvl>
  </w:abstractNum>
  <w:abstractNum w:abstractNumId="21">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nsid w:val="52C463F1"/>
    <w:multiLevelType w:val="hybridMultilevel"/>
    <w:tmpl w:val="55AE57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65CE60F4"/>
    <w:multiLevelType w:val="hybridMultilevel"/>
    <w:tmpl w:val="55AE57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67E46911"/>
    <w:multiLevelType w:val="hybridMultilevel"/>
    <w:tmpl w:val="5B7CFBD0"/>
    <w:lvl w:ilvl="0" w:tplc="04090019">
      <w:start w:val="1"/>
      <w:numFmt w:val="lowerLetter"/>
      <w:lvlText w:val="%1)"/>
      <w:lvlJc w:val="left"/>
      <w:pPr>
        <w:ind w:left="1272" w:hanging="420"/>
      </w:pPr>
    </w:lvl>
    <w:lvl w:ilvl="1" w:tplc="04090019">
      <w:start w:val="1"/>
      <w:numFmt w:val="lowerLetter"/>
      <w:lvlText w:val="%2)"/>
      <w:lvlJc w:val="left"/>
      <w:pPr>
        <w:ind w:left="1692" w:hanging="420"/>
      </w:pPr>
    </w:lvl>
    <w:lvl w:ilvl="2" w:tplc="0409001B">
      <w:start w:val="1"/>
      <w:numFmt w:val="lowerRoman"/>
      <w:lvlText w:val="%3."/>
      <w:lvlJc w:val="right"/>
      <w:pPr>
        <w:ind w:left="2112" w:hanging="420"/>
      </w:pPr>
    </w:lvl>
    <w:lvl w:ilvl="3" w:tplc="0409000F">
      <w:start w:val="1"/>
      <w:numFmt w:val="decimal"/>
      <w:lvlText w:val="%4."/>
      <w:lvlJc w:val="left"/>
      <w:pPr>
        <w:ind w:left="2532" w:hanging="420"/>
      </w:pPr>
    </w:lvl>
    <w:lvl w:ilvl="4" w:tplc="04090019">
      <w:start w:val="1"/>
      <w:numFmt w:val="lowerLetter"/>
      <w:lvlText w:val="%5)"/>
      <w:lvlJc w:val="left"/>
      <w:pPr>
        <w:ind w:left="2952" w:hanging="420"/>
      </w:pPr>
    </w:lvl>
    <w:lvl w:ilvl="5" w:tplc="0409001B">
      <w:start w:val="1"/>
      <w:numFmt w:val="lowerRoman"/>
      <w:lvlText w:val="%6."/>
      <w:lvlJc w:val="right"/>
      <w:pPr>
        <w:ind w:left="3372" w:hanging="420"/>
      </w:pPr>
    </w:lvl>
    <w:lvl w:ilvl="6" w:tplc="0409000F">
      <w:start w:val="1"/>
      <w:numFmt w:val="decimal"/>
      <w:lvlText w:val="%7."/>
      <w:lvlJc w:val="left"/>
      <w:pPr>
        <w:ind w:left="3792" w:hanging="420"/>
      </w:pPr>
    </w:lvl>
    <w:lvl w:ilvl="7" w:tplc="04090019">
      <w:start w:val="1"/>
      <w:numFmt w:val="lowerLetter"/>
      <w:lvlText w:val="%8)"/>
      <w:lvlJc w:val="left"/>
      <w:pPr>
        <w:ind w:left="4212" w:hanging="420"/>
      </w:pPr>
    </w:lvl>
    <w:lvl w:ilvl="8" w:tplc="0409001B">
      <w:start w:val="1"/>
      <w:numFmt w:val="lowerRoman"/>
      <w:lvlText w:val="%9."/>
      <w:lvlJc w:val="right"/>
      <w:pPr>
        <w:ind w:left="4632" w:hanging="420"/>
      </w:pPr>
    </w:lvl>
  </w:abstractNum>
  <w:abstractNum w:abstractNumId="25">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39561E4"/>
    <w:multiLevelType w:val="hybridMultilevel"/>
    <w:tmpl w:val="6F3A7B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76CC3F74"/>
    <w:multiLevelType w:val="hybridMultilevel"/>
    <w:tmpl w:val="5B7CFBD0"/>
    <w:lvl w:ilvl="0" w:tplc="04090019">
      <w:start w:val="1"/>
      <w:numFmt w:val="lowerLetter"/>
      <w:lvlText w:val="%1)"/>
      <w:lvlJc w:val="left"/>
      <w:pPr>
        <w:ind w:left="1272" w:hanging="420"/>
      </w:pPr>
    </w:lvl>
    <w:lvl w:ilvl="1" w:tplc="04090019">
      <w:start w:val="1"/>
      <w:numFmt w:val="lowerLetter"/>
      <w:lvlText w:val="%2)"/>
      <w:lvlJc w:val="left"/>
      <w:pPr>
        <w:ind w:left="1692" w:hanging="420"/>
      </w:pPr>
    </w:lvl>
    <w:lvl w:ilvl="2" w:tplc="0409001B">
      <w:start w:val="1"/>
      <w:numFmt w:val="lowerRoman"/>
      <w:lvlText w:val="%3."/>
      <w:lvlJc w:val="right"/>
      <w:pPr>
        <w:ind w:left="2112" w:hanging="420"/>
      </w:pPr>
    </w:lvl>
    <w:lvl w:ilvl="3" w:tplc="0409000F">
      <w:start w:val="1"/>
      <w:numFmt w:val="decimal"/>
      <w:lvlText w:val="%4."/>
      <w:lvlJc w:val="left"/>
      <w:pPr>
        <w:ind w:left="2532" w:hanging="420"/>
      </w:pPr>
    </w:lvl>
    <w:lvl w:ilvl="4" w:tplc="04090019">
      <w:start w:val="1"/>
      <w:numFmt w:val="lowerLetter"/>
      <w:lvlText w:val="%5)"/>
      <w:lvlJc w:val="left"/>
      <w:pPr>
        <w:ind w:left="2952" w:hanging="420"/>
      </w:pPr>
    </w:lvl>
    <w:lvl w:ilvl="5" w:tplc="0409001B">
      <w:start w:val="1"/>
      <w:numFmt w:val="lowerRoman"/>
      <w:lvlText w:val="%6."/>
      <w:lvlJc w:val="right"/>
      <w:pPr>
        <w:ind w:left="3372" w:hanging="420"/>
      </w:pPr>
    </w:lvl>
    <w:lvl w:ilvl="6" w:tplc="0409000F">
      <w:start w:val="1"/>
      <w:numFmt w:val="decimal"/>
      <w:lvlText w:val="%7."/>
      <w:lvlJc w:val="left"/>
      <w:pPr>
        <w:ind w:left="3792" w:hanging="420"/>
      </w:pPr>
    </w:lvl>
    <w:lvl w:ilvl="7" w:tplc="04090019">
      <w:start w:val="1"/>
      <w:numFmt w:val="lowerLetter"/>
      <w:lvlText w:val="%8)"/>
      <w:lvlJc w:val="left"/>
      <w:pPr>
        <w:ind w:left="4212" w:hanging="420"/>
      </w:pPr>
    </w:lvl>
    <w:lvl w:ilvl="8" w:tplc="0409001B">
      <w:start w:val="1"/>
      <w:numFmt w:val="lowerRoman"/>
      <w:lvlText w:val="%9."/>
      <w:lvlJc w:val="right"/>
      <w:pPr>
        <w:ind w:left="4632" w:hanging="420"/>
      </w:pPr>
    </w:lvl>
  </w:abstractNum>
  <w:abstractNum w:abstractNumId="28">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0"/>
  </w:num>
  <w:num w:numId="6">
    <w:abstractNumId w:val="3"/>
  </w:num>
  <w:num w:numId="7">
    <w:abstractNumId w:val="7"/>
  </w:num>
  <w:num w:numId="8">
    <w:abstractNumId w:val="14"/>
  </w:num>
  <w:num w:numId="9">
    <w:abstractNumId w:val="4"/>
  </w:num>
  <w:num w:numId="10">
    <w:abstractNumId w:val="28"/>
  </w:num>
  <w:num w:numId="11">
    <w:abstractNumId w:val="6"/>
  </w:num>
  <w:num w:numId="12">
    <w:abstractNumId w:val="18"/>
  </w:num>
  <w:num w:numId="13">
    <w:abstractNumId w:val="17"/>
  </w:num>
  <w:num w:numId="14">
    <w:abstractNumId w:val="29"/>
  </w:num>
  <w:num w:numId="15">
    <w:abstractNumId w:val="9"/>
  </w:num>
  <w:num w:numId="16">
    <w:abstractNumId w:val="25"/>
  </w:num>
  <w:num w:numId="17">
    <w:abstractNumId w:val="19"/>
  </w:num>
  <w:num w:numId="18">
    <w:abstractNumId w:val="8"/>
  </w:num>
  <w:num w:numId="19">
    <w:abstractNumId w:val="21"/>
  </w:num>
  <w:num w:numId="20">
    <w:abstractNumId w:val="11"/>
  </w:num>
  <w:num w:numId="21">
    <w:abstractNumId w:val="11"/>
  </w:num>
  <w:num w:numId="22">
    <w:abstractNumId w:val="11"/>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13"/>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Hu">
    <w15:presenceInfo w15:providerId="Windows Live" w15:userId="615fd8fd63c58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3E6A"/>
    <w:rsid w:val="0000587A"/>
    <w:rsid w:val="0001023B"/>
    <w:rsid w:val="000122AF"/>
    <w:rsid w:val="000125FD"/>
    <w:rsid w:val="00014E7A"/>
    <w:rsid w:val="00015B69"/>
    <w:rsid w:val="00015F4C"/>
    <w:rsid w:val="000174E0"/>
    <w:rsid w:val="0001793A"/>
    <w:rsid w:val="00020852"/>
    <w:rsid w:val="00022177"/>
    <w:rsid w:val="00022E3A"/>
    <w:rsid w:val="000240C1"/>
    <w:rsid w:val="000248A9"/>
    <w:rsid w:val="00030121"/>
    <w:rsid w:val="00030C4D"/>
    <w:rsid w:val="00030E72"/>
    <w:rsid w:val="00031BD0"/>
    <w:rsid w:val="00033397"/>
    <w:rsid w:val="0003376D"/>
    <w:rsid w:val="00034647"/>
    <w:rsid w:val="00034D4E"/>
    <w:rsid w:val="000350F4"/>
    <w:rsid w:val="0003561C"/>
    <w:rsid w:val="00040095"/>
    <w:rsid w:val="0004310B"/>
    <w:rsid w:val="000436E9"/>
    <w:rsid w:val="0004450E"/>
    <w:rsid w:val="0004550F"/>
    <w:rsid w:val="000464E0"/>
    <w:rsid w:val="00046994"/>
    <w:rsid w:val="00047614"/>
    <w:rsid w:val="000502EC"/>
    <w:rsid w:val="00050887"/>
    <w:rsid w:val="000531D7"/>
    <w:rsid w:val="0005391F"/>
    <w:rsid w:val="00053C61"/>
    <w:rsid w:val="0005495D"/>
    <w:rsid w:val="00055A08"/>
    <w:rsid w:val="0006031A"/>
    <w:rsid w:val="0006115F"/>
    <w:rsid w:val="00061AFD"/>
    <w:rsid w:val="00061B07"/>
    <w:rsid w:val="000634BE"/>
    <w:rsid w:val="00064FC1"/>
    <w:rsid w:val="000676BC"/>
    <w:rsid w:val="0007199C"/>
    <w:rsid w:val="00080179"/>
    <w:rsid w:val="00080512"/>
    <w:rsid w:val="0008064B"/>
    <w:rsid w:val="0008489D"/>
    <w:rsid w:val="00086C2C"/>
    <w:rsid w:val="00093DB2"/>
    <w:rsid w:val="00094964"/>
    <w:rsid w:val="000979AE"/>
    <w:rsid w:val="000A0C4C"/>
    <w:rsid w:val="000A72AC"/>
    <w:rsid w:val="000B0541"/>
    <w:rsid w:val="000B188D"/>
    <w:rsid w:val="000B1BAD"/>
    <w:rsid w:val="000B3987"/>
    <w:rsid w:val="000B6152"/>
    <w:rsid w:val="000B7452"/>
    <w:rsid w:val="000B7BCF"/>
    <w:rsid w:val="000C2B95"/>
    <w:rsid w:val="000C479C"/>
    <w:rsid w:val="000C5D51"/>
    <w:rsid w:val="000C68DE"/>
    <w:rsid w:val="000C7A22"/>
    <w:rsid w:val="000D1382"/>
    <w:rsid w:val="000D16F8"/>
    <w:rsid w:val="000D232F"/>
    <w:rsid w:val="000D2E5C"/>
    <w:rsid w:val="000D5751"/>
    <w:rsid w:val="000D58AB"/>
    <w:rsid w:val="000D7C6A"/>
    <w:rsid w:val="000E11A6"/>
    <w:rsid w:val="000E49DA"/>
    <w:rsid w:val="000E4EF8"/>
    <w:rsid w:val="000F003B"/>
    <w:rsid w:val="000F387E"/>
    <w:rsid w:val="000F4E5D"/>
    <w:rsid w:val="000F7E1A"/>
    <w:rsid w:val="0010159D"/>
    <w:rsid w:val="00101C13"/>
    <w:rsid w:val="00102B50"/>
    <w:rsid w:val="00103FD9"/>
    <w:rsid w:val="00105382"/>
    <w:rsid w:val="00105EE4"/>
    <w:rsid w:val="00116505"/>
    <w:rsid w:val="00117213"/>
    <w:rsid w:val="00120849"/>
    <w:rsid w:val="0012180D"/>
    <w:rsid w:val="00122D33"/>
    <w:rsid w:val="0012397B"/>
    <w:rsid w:val="00123BA3"/>
    <w:rsid w:val="00127966"/>
    <w:rsid w:val="0013410C"/>
    <w:rsid w:val="0013511F"/>
    <w:rsid w:val="001359EF"/>
    <w:rsid w:val="00136C50"/>
    <w:rsid w:val="00137680"/>
    <w:rsid w:val="00137923"/>
    <w:rsid w:val="001443A3"/>
    <w:rsid w:val="00147252"/>
    <w:rsid w:val="0014763D"/>
    <w:rsid w:val="00154396"/>
    <w:rsid w:val="001544A7"/>
    <w:rsid w:val="001554EF"/>
    <w:rsid w:val="001561D9"/>
    <w:rsid w:val="00157AAC"/>
    <w:rsid w:val="00160055"/>
    <w:rsid w:val="001600B9"/>
    <w:rsid w:val="00162453"/>
    <w:rsid w:val="001625D3"/>
    <w:rsid w:val="00162732"/>
    <w:rsid w:val="00164CE2"/>
    <w:rsid w:val="00167DA4"/>
    <w:rsid w:val="0017187C"/>
    <w:rsid w:val="00172326"/>
    <w:rsid w:val="001735B1"/>
    <w:rsid w:val="00174BF6"/>
    <w:rsid w:val="001777C1"/>
    <w:rsid w:val="00177D29"/>
    <w:rsid w:val="001802E7"/>
    <w:rsid w:val="001805A4"/>
    <w:rsid w:val="001835B7"/>
    <w:rsid w:val="00183678"/>
    <w:rsid w:val="00183A6C"/>
    <w:rsid w:val="0018433A"/>
    <w:rsid w:val="001847AA"/>
    <w:rsid w:val="0018760F"/>
    <w:rsid w:val="00194CD0"/>
    <w:rsid w:val="00195C95"/>
    <w:rsid w:val="001A3BB0"/>
    <w:rsid w:val="001A4A8B"/>
    <w:rsid w:val="001B03D8"/>
    <w:rsid w:val="001B3099"/>
    <w:rsid w:val="001B7811"/>
    <w:rsid w:val="001C50DD"/>
    <w:rsid w:val="001D0189"/>
    <w:rsid w:val="001D15D8"/>
    <w:rsid w:val="001D197B"/>
    <w:rsid w:val="001D2E00"/>
    <w:rsid w:val="001D5F4E"/>
    <w:rsid w:val="001E0BFB"/>
    <w:rsid w:val="001E2D16"/>
    <w:rsid w:val="001E323F"/>
    <w:rsid w:val="001E525C"/>
    <w:rsid w:val="001E5272"/>
    <w:rsid w:val="001F168B"/>
    <w:rsid w:val="001F45B0"/>
    <w:rsid w:val="001F48FC"/>
    <w:rsid w:val="001F5D82"/>
    <w:rsid w:val="0020028B"/>
    <w:rsid w:val="002010E8"/>
    <w:rsid w:val="00201577"/>
    <w:rsid w:val="002024C6"/>
    <w:rsid w:val="002029DB"/>
    <w:rsid w:val="00203DC7"/>
    <w:rsid w:val="00203E22"/>
    <w:rsid w:val="00204BDF"/>
    <w:rsid w:val="00204E8C"/>
    <w:rsid w:val="002070CF"/>
    <w:rsid w:val="00207534"/>
    <w:rsid w:val="00207BC3"/>
    <w:rsid w:val="002108BE"/>
    <w:rsid w:val="00210E31"/>
    <w:rsid w:val="00211184"/>
    <w:rsid w:val="00212AFB"/>
    <w:rsid w:val="0021381E"/>
    <w:rsid w:val="002153FF"/>
    <w:rsid w:val="002176BF"/>
    <w:rsid w:val="00217703"/>
    <w:rsid w:val="00225E9B"/>
    <w:rsid w:val="0022606D"/>
    <w:rsid w:val="00227673"/>
    <w:rsid w:val="00230146"/>
    <w:rsid w:val="00231E57"/>
    <w:rsid w:val="00236135"/>
    <w:rsid w:val="002364A3"/>
    <w:rsid w:val="0023771C"/>
    <w:rsid w:val="002403F2"/>
    <w:rsid w:val="0025065E"/>
    <w:rsid w:val="0025073B"/>
    <w:rsid w:val="002525DC"/>
    <w:rsid w:val="00253D53"/>
    <w:rsid w:val="002622AB"/>
    <w:rsid w:val="002625AA"/>
    <w:rsid w:val="00263079"/>
    <w:rsid w:val="00264577"/>
    <w:rsid w:val="002650B3"/>
    <w:rsid w:val="002664FD"/>
    <w:rsid w:val="002666C6"/>
    <w:rsid w:val="002701BA"/>
    <w:rsid w:val="002712D1"/>
    <w:rsid w:val="00280BF3"/>
    <w:rsid w:val="00280D6A"/>
    <w:rsid w:val="00281A6F"/>
    <w:rsid w:val="00281FD2"/>
    <w:rsid w:val="002820EB"/>
    <w:rsid w:val="002824D9"/>
    <w:rsid w:val="002855BF"/>
    <w:rsid w:val="002866EF"/>
    <w:rsid w:val="00291D64"/>
    <w:rsid w:val="00292FB6"/>
    <w:rsid w:val="0029471A"/>
    <w:rsid w:val="00294800"/>
    <w:rsid w:val="00295394"/>
    <w:rsid w:val="002962F6"/>
    <w:rsid w:val="00297FCD"/>
    <w:rsid w:val="002A09A8"/>
    <w:rsid w:val="002A1CC6"/>
    <w:rsid w:val="002A353D"/>
    <w:rsid w:val="002A6310"/>
    <w:rsid w:val="002A733A"/>
    <w:rsid w:val="002B1533"/>
    <w:rsid w:val="002B26B1"/>
    <w:rsid w:val="002B3195"/>
    <w:rsid w:val="002B4B1A"/>
    <w:rsid w:val="002B7B3F"/>
    <w:rsid w:val="002C0EAB"/>
    <w:rsid w:val="002C0EC7"/>
    <w:rsid w:val="002C1DD4"/>
    <w:rsid w:val="002C2863"/>
    <w:rsid w:val="002C494B"/>
    <w:rsid w:val="002C6985"/>
    <w:rsid w:val="002D2FA3"/>
    <w:rsid w:val="002D59B0"/>
    <w:rsid w:val="002E3333"/>
    <w:rsid w:val="002E4BEC"/>
    <w:rsid w:val="002E4DD2"/>
    <w:rsid w:val="002E4EA6"/>
    <w:rsid w:val="002E52E8"/>
    <w:rsid w:val="002E5658"/>
    <w:rsid w:val="002F01B3"/>
    <w:rsid w:val="002F068F"/>
    <w:rsid w:val="002F0D22"/>
    <w:rsid w:val="002F396E"/>
    <w:rsid w:val="002F4C4E"/>
    <w:rsid w:val="002F6E94"/>
    <w:rsid w:val="00300CFC"/>
    <w:rsid w:val="00301CCB"/>
    <w:rsid w:val="00305BAE"/>
    <w:rsid w:val="00305F23"/>
    <w:rsid w:val="003107FE"/>
    <w:rsid w:val="00311756"/>
    <w:rsid w:val="00311F7E"/>
    <w:rsid w:val="00312DE3"/>
    <w:rsid w:val="003153BC"/>
    <w:rsid w:val="00315925"/>
    <w:rsid w:val="0031637A"/>
    <w:rsid w:val="003172DC"/>
    <w:rsid w:val="003216F2"/>
    <w:rsid w:val="0032249F"/>
    <w:rsid w:val="00324E00"/>
    <w:rsid w:val="00326069"/>
    <w:rsid w:val="00326283"/>
    <w:rsid w:val="00326507"/>
    <w:rsid w:val="0032725A"/>
    <w:rsid w:val="00331FE4"/>
    <w:rsid w:val="00332D40"/>
    <w:rsid w:val="00334231"/>
    <w:rsid w:val="003408E8"/>
    <w:rsid w:val="00341047"/>
    <w:rsid w:val="003430FE"/>
    <w:rsid w:val="00347B6B"/>
    <w:rsid w:val="00351FC5"/>
    <w:rsid w:val="003520EB"/>
    <w:rsid w:val="003523D2"/>
    <w:rsid w:val="0035284E"/>
    <w:rsid w:val="00352C96"/>
    <w:rsid w:val="003539FE"/>
    <w:rsid w:val="0035462D"/>
    <w:rsid w:val="00355E81"/>
    <w:rsid w:val="0036260E"/>
    <w:rsid w:val="00367880"/>
    <w:rsid w:val="003679D1"/>
    <w:rsid w:val="00370F5E"/>
    <w:rsid w:val="00371A02"/>
    <w:rsid w:val="003731BB"/>
    <w:rsid w:val="003738F7"/>
    <w:rsid w:val="00374039"/>
    <w:rsid w:val="00377915"/>
    <w:rsid w:val="00380617"/>
    <w:rsid w:val="00380F85"/>
    <w:rsid w:val="00381EFD"/>
    <w:rsid w:val="00382884"/>
    <w:rsid w:val="00392B0D"/>
    <w:rsid w:val="00392EC0"/>
    <w:rsid w:val="00393B5C"/>
    <w:rsid w:val="00394E75"/>
    <w:rsid w:val="00395841"/>
    <w:rsid w:val="00395843"/>
    <w:rsid w:val="00395E28"/>
    <w:rsid w:val="003A014E"/>
    <w:rsid w:val="003A0881"/>
    <w:rsid w:val="003A08DF"/>
    <w:rsid w:val="003A417A"/>
    <w:rsid w:val="003A504C"/>
    <w:rsid w:val="003A57BB"/>
    <w:rsid w:val="003B01E4"/>
    <w:rsid w:val="003B102D"/>
    <w:rsid w:val="003B301F"/>
    <w:rsid w:val="003B3E00"/>
    <w:rsid w:val="003B53E7"/>
    <w:rsid w:val="003B77A1"/>
    <w:rsid w:val="003C5C02"/>
    <w:rsid w:val="003C7655"/>
    <w:rsid w:val="003D02C7"/>
    <w:rsid w:val="003D03B6"/>
    <w:rsid w:val="003D05E1"/>
    <w:rsid w:val="003D09E5"/>
    <w:rsid w:val="003D16F6"/>
    <w:rsid w:val="003D451A"/>
    <w:rsid w:val="003D4EE5"/>
    <w:rsid w:val="003D727F"/>
    <w:rsid w:val="003D76A1"/>
    <w:rsid w:val="003E0230"/>
    <w:rsid w:val="003E0F74"/>
    <w:rsid w:val="003E16BE"/>
    <w:rsid w:val="003E4BC7"/>
    <w:rsid w:val="003E53C9"/>
    <w:rsid w:val="003E57B6"/>
    <w:rsid w:val="003E583F"/>
    <w:rsid w:val="003E5ADC"/>
    <w:rsid w:val="003E66D6"/>
    <w:rsid w:val="003F09B9"/>
    <w:rsid w:val="003F0DFA"/>
    <w:rsid w:val="003F26AD"/>
    <w:rsid w:val="003F2B60"/>
    <w:rsid w:val="003F362E"/>
    <w:rsid w:val="003F3D86"/>
    <w:rsid w:val="003F659D"/>
    <w:rsid w:val="00401855"/>
    <w:rsid w:val="00401F0F"/>
    <w:rsid w:val="00403354"/>
    <w:rsid w:val="00405187"/>
    <w:rsid w:val="004068B1"/>
    <w:rsid w:val="004101AE"/>
    <w:rsid w:val="004115D6"/>
    <w:rsid w:val="004123FF"/>
    <w:rsid w:val="004126A1"/>
    <w:rsid w:val="00413D76"/>
    <w:rsid w:val="00415BA7"/>
    <w:rsid w:val="004174F0"/>
    <w:rsid w:val="0042142B"/>
    <w:rsid w:val="0042182D"/>
    <w:rsid w:val="00423720"/>
    <w:rsid w:val="00425283"/>
    <w:rsid w:val="004254AB"/>
    <w:rsid w:val="00427F1B"/>
    <w:rsid w:val="00431165"/>
    <w:rsid w:val="00431659"/>
    <w:rsid w:val="00433346"/>
    <w:rsid w:val="004375A9"/>
    <w:rsid w:val="00437EA0"/>
    <w:rsid w:val="00443E17"/>
    <w:rsid w:val="004446E6"/>
    <w:rsid w:val="004479B2"/>
    <w:rsid w:val="004514F9"/>
    <w:rsid w:val="004579C7"/>
    <w:rsid w:val="00462FD4"/>
    <w:rsid w:val="00464A2A"/>
    <w:rsid w:val="00467084"/>
    <w:rsid w:val="00467512"/>
    <w:rsid w:val="004723AF"/>
    <w:rsid w:val="004752A4"/>
    <w:rsid w:val="00475FEC"/>
    <w:rsid w:val="00477617"/>
    <w:rsid w:val="00480968"/>
    <w:rsid w:val="00481164"/>
    <w:rsid w:val="00481C59"/>
    <w:rsid w:val="00484370"/>
    <w:rsid w:val="00487950"/>
    <w:rsid w:val="00490AC3"/>
    <w:rsid w:val="004947AF"/>
    <w:rsid w:val="00494EAD"/>
    <w:rsid w:val="004970E8"/>
    <w:rsid w:val="004A1BBC"/>
    <w:rsid w:val="004A20A5"/>
    <w:rsid w:val="004A40BF"/>
    <w:rsid w:val="004B05B9"/>
    <w:rsid w:val="004B43ED"/>
    <w:rsid w:val="004B49CF"/>
    <w:rsid w:val="004B526E"/>
    <w:rsid w:val="004B54B3"/>
    <w:rsid w:val="004B5B8F"/>
    <w:rsid w:val="004B66C4"/>
    <w:rsid w:val="004B6F48"/>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1955"/>
    <w:rsid w:val="004E213A"/>
    <w:rsid w:val="004E28A5"/>
    <w:rsid w:val="004E664E"/>
    <w:rsid w:val="004E7A00"/>
    <w:rsid w:val="004F0A4A"/>
    <w:rsid w:val="004F1B24"/>
    <w:rsid w:val="004F3CE7"/>
    <w:rsid w:val="004F503D"/>
    <w:rsid w:val="004F7CE0"/>
    <w:rsid w:val="00500315"/>
    <w:rsid w:val="005003DB"/>
    <w:rsid w:val="00501502"/>
    <w:rsid w:val="00503171"/>
    <w:rsid w:val="00504745"/>
    <w:rsid w:val="00505944"/>
    <w:rsid w:val="00505D47"/>
    <w:rsid w:val="00505EAB"/>
    <w:rsid w:val="0050772F"/>
    <w:rsid w:val="00510C6C"/>
    <w:rsid w:val="00512875"/>
    <w:rsid w:val="0051295B"/>
    <w:rsid w:val="0051348F"/>
    <w:rsid w:val="005146D5"/>
    <w:rsid w:val="00514E4E"/>
    <w:rsid w:val="00516283"/>
    <w:rsid w:val="005168B6"/>
    <w:rsid w:val="00516BA0"/>
    <w:rsid w:val="00521461"/>
    <w:rsid w:val="00523D6F"/>
    <w:rsid w:val="0052553D"/>
    <w:rsid w:val="00525BA7"/>
    <w:rsid w:val="005268C9"/>
    <w:rsid w:val="00527F2F"/>
    <w:rsid w:val="005315F7"/>
    <w:rsid w:val="005324A9"/>
    <w:rsid w:val="00534A60"/>
    <w:rsid w:val="00535EB5"/>
    <w:rsid w:val="00536B2B"/>
    <w:rsid w:val="00537881"/>
    <w:rsid w:val="00541DCD"/>
    <w:rsid w:val="00543E6C"/>
    <w:rsid w:val="00550376"/>
    <w:rsid w:val="005520D2"/>
    <w:rsid w:val="00553146"/>
    <w:rsid w:val="00553D4E"/>
    <w:rsid w:val="005570FB"/>
    <w:rsid w:val="005601B2"/>
    <w:rsid w:val="005644B2"/>
    <w:rsid w:val="00565087"/>
    <w:rsid w:val="0056573F"/>
    <w:rsid w:val="00565A91"/>
    <w:rsid w:val="005710DB"/>
    <w:rsid w:val="0057155E"/>
    <w:rsid w:val="005715B0"/>
    <w:rsid w:val="005716F1"/>
    <w:rsid w:val="00572317"/>
    <w:rsid w:val="0057251D"/>
    <w:rsid w:val="00573511"/>
    <w:rsid w:val="00576B02"/>
    <w:rsid w:val="00576EEC"/>
    <w:rsid w:val="0058305F"/>
    <w:rsid w:val="00583329"/>
    <w:rsid w:val="00583AB6"/>
    <w:rsid w:val="00583BB1"/>
    <w:rsid w:val="005844E8"/>
    <w:rsid w:val="0058550F"/>
    <w:rsid w:val="00590D7B"/>
    <w:rsid w:val="00594A29"/>
    <w:rsid w:val="00595ED3"/>
    <w:rsid w:val="005970DC"/>
    <w:rsid w:val="005A1616"/>
    <w:rsid w:val="005A549B"/>
    <w:rsid w:val="005A5C68"/>
    <w:rsid w:val="005B5454"/>
    <w:rsid w:val="005B65DB"/>
    <w:rsid w:val="005B72B0"/>
    <w:rsid w:val="005B76FB"/>
    <w:rsid w:val="005B78F8"/>
    <w:rsid w:val="005C0564"/>
    <w:rsid w:val="005C15A6"/>
    <w:rsid w:val="005C226B"/>
    <w:rsid w:val="005C6875"/>
    <w:rsid w:val="005D0F35"/>
    <w:rsid w:val="005D1268"/>
    <w:rsid w:val="005D213F"/>
    <w:rsid w:val="005D3CD7"/>
    <w:rsid w:val="005D578C"/>
    <w:rsid w:val="005D6FC0"/>
    <w:rsid w:val="005E0152"/>
    <w:rsid w:val="005E3455"/>
    <w:rsid w:val="005E64E1"/>
    <w:rsid w:val="005F5C42"/>
    <w:rsid w:val="005F5E36"/>
    <w:rsid w:val="005F5EB6"/>
    <w:rsid w:val="005F64FA"/>
    <w:rsid w:val="005F651E"/>
    <w:rsid w:val="005F6D32"/>
    <w:rsid w:val="005F6F3B"/>
    <w:rsid w:val="005F7721"/>
    <w:rsid w:val="006037F6"/>
    <w:rsid w:val="0060429E"/>
    <w:rsid w:val="00604D14"/>
    <w:rsid w:val="00605756"/>
    <w:rsid w:val="00610DD1"/>
    <w:rsid w:val="00611566"/>
    <w:rsid w:val="006131A7"/>
    <w:rsid w:val="0062068C"/>
    <w:rsid w:val="006210CF"/>
    <w:rsid w:val="00621232"/>
    <w:rsid w:val="00621492"/>
    <w:rsid w:val="00625EF2"/>
    <w:rsid w:val="00627424"/>
    <w:rsid w:val="00632971"/>
    <w:rsid w:val="006349BE"/>
    <w:rsid w:val="00635675"/>
    <w:rsid w:val="00635C47"/>
    <w:rsid w:val="00635C8C"/>
    <w:rsid w:val="00640B46"/>
    <w:rsid w:val="00641BF1"/>
    <w:rsid w:val="00641E8C"/>
    <w:rsid w:val="006429B6"/>
    <w:rsid w:val="00643906"/>
    <w:rsid w:val="006439CB"/>
    <w:rsid w:val="00644EF7"/>
    <w:rsid w:val="00651E1E"/>
    <w:rsid w:val="00652159"/>
    <w:rsid w:val="0065258E"/>
    <w:rsid w:val="00660DD6"/>
    <w:rsid w:val="00664958"/>
    <w:rsid w:val="00664DC4"/>
    <w:rsid w:val="00665BE3"/>
    <w:rsid w:val="006664CA"/>
    <w:rsid w:val="00670D17"/>
    <w:rsid w:val="00671593"/>
    <w:rsid w:val="00672DD3"/>
    <w:rsid w:val="00673DA5"/>
    <w:rsid w:val="00674A37"/>
    <w:rsid w:val="006778DA"/>
    <w:rsid w:val="006803A9"/>
    <w:rsid w:val="00680F27"/>
    <w:rsid w:val="00682DB1"/>
    <w:rsid w:val="00686A67"/>
    <w:rsid w:val="00687F04"/>
    <w:rsid w:val="00693169"/>
    <w:rsid w:val="00695FE2"/>
    <w:rsid w:val="00697241"/>
    <w:rsid w:val="00697F47"/>
    <w:rsid w:val="006A16B1"/>
    <w:rsid w:val="006A1844"/>
    <w:rsid w:val="006A20CA"/>
    <w:rsid w:val="006A3000"/>
    <w:rsid w:val="006A7254"/>
    <w:rsid w:val="006B2E32"/>
    <w:rsid w:val="006B5D30"/>
    <w:rsid w:val="006B6292"/>
    <w:rsid w:val="006B6D42"/>
    <w:rsid w:val="006C0D25"/>
    <w:rsid w:val="006C20F8"/>
    <w:rsid w:val="006C304D"/>
    <w:rsid w:val="006C4159"/>
    <w:rsid w:val="006C4D4B"/>
    <w:rsid w:val="006C7EC2"/>
    <w:rsid w:val="006D123C"/>
    <w:rsid w:val="006D1CDD"/>
    <w:rsid w:val="006D1E24"/>
    <w:rsid w:val="006D22F1"/>
    <w:rsid w:val="006D24EA"/>
    <w:rsid w:val="006D278F"/>
    <w:rsid w:val="006D3682"/>
    <w:rsid w:val="006D56DB"/>
    <w:rsid w:val="006D5A2B"/>
    <w:rsid w:val="006D5CCE"/>
    <w:rsid w:val="006D65D6"/>
    <w:rsid w:val="006E029A"/>
    <w:rsid w:val="006E1B41"/>
    <w:rsid w:val="006E2738"/>
    <w:rsid w:val="006E2C98"/>
    <w:rsid w:val="006E44E6"/>
    <w:rsid w:val="006E5508"/>
    <w:rsid w:val="006E77BE"/>
    <w:rsid w:val="006F0A23"/>
    <w:rsid w:val="006F3F50"/>
    <w:rsid w:val="006F6972"/>
    <w:rsid w:val="006F755D"/>
    <w:rsid w:val="007016A1"/>
    <w:rsid w:val="007145EA"/>
    <w:rsid w:val="00716765"/>
    <w:rsid w:val="00721B21"/>
    <w:rsid w:val="00721C1E"/>
    <w:rsid w:val="00727957"/>
    <w:rsid w:val="00727D3A"/>
    <w:rsid w:val="00734A5B"/>
    <w:rsid w:val="00735860"/>
    <w:rsid w:val="007366E0"/>
    <w:rsid w:val="007413A2"/>
    <w:rsid w:val="007418E3"/>
    <w:rsid w:val="00744E76"/>
    <w:rsid w:val="0075366B"/>
    <w:rsid w:val="00753BB0"/>
    <w:rsid w:val="00757BF5"/>
    <w:rsid w:val="00757D40"/>
    <w:rsid w:val="00760928"/>
    <w:rsid w:val="00760A7B"/>
    <w:rsid w:val="00760C39"/>
    <w:rsid w:val="007617D6"/>
    <w:rsid w:val="00761EF7"/>
    <w:rsid w:val="00763C12"/>
    <w:rsid w:val="0076452A"/>
    <w:rsid w:val="00766CE8"/>
    <w:rsid w:val="00767383"/>
    <w:rsid w:val="0077001A"/>
    <w:rsid w:val="0077237E"/>
    <w:rsid w:val="00772E60"/>
    <w:rsid w:val="007734C5"/>
    <w:rsid w:val="00774E61"/>
    <w:rsid w:val="007765CE"/>
    <w:rsid w:val="0077661C"/>
    <w:rsid w:val="00780824"/>
    <w:rsid w:val="00781F0F"/>
    <w:rsid w:val="00782D14"/>
    <w:rsid w:val="007853B3"/>
    <w:rsid w:val="007864B8"/>
    <w:rsid w:val="007869F3"/>
    <w:rsid w:val="0078727C"/>
    <w:rsid w:val="00787585"/>
    <w:rsid w:val="00787E99"/>
    <w:rsid w:val="00790092"/>
    <w:rsid w:val="0079186C"/>
    <w:rsid w:val="007934F7"/>
    <w:rsid w:val="00793634"/>
    <w:rsid w:val="007957E6"/>
    <w:rsid w:val="007962DB"/>
    <w:rsid w:val="007968C8"/>
    <w:rsid w:val="007A0073"/>
    <w:rsid w:val="007A2E90"/>
    <w:rsid w:val="007A349A"/>
    <w:rsid w:val="007A69BF"/>
    <w:rsid w:val="007A7ADC"/>
    <w:rsid w:val="007B3DFF"/>
    <w:rsid w:val="007B60FC"/>
    <w:rsid w:val="007B7578"/>
    <w:rsid w:val="007B779D"/>
    <w:rsid w:val="007C095F"/>
    <w:rsid w:val="007C0E62"/>
    <w:rsid w:val="007C1D88"/>
    <w:rsid w:val="007C288E"/>
    <w:rsid w:val="007C2D08"/>
    <w:rsid w:val="007C626F"/>
    <w:rsid w:val="007D08A7"/>
    <w:rsid w:val="007D1D68"/>
    <w:rsid w:val="007D7AE7"/>
    <w:rsid w:val="007D7B7E"/>
    <w:rsid w:val="007E0F66"/>
    <w:rsid w:val="007E1DF8"/>
    <w:rsid w:val="007E1F2A"/>
    <w:rsid w:val="007E2C01"/>
    <w:rsid w:val="007E56CB"/>
    <w:rsid w:val="007E574B"/>
    <w:rsid w:val="007F4588"/>
    <w:rsid w:val="007F5ED1"/>
    <w:rsid w:val="007F5FF1"/>
    <w:rsid w:val="00800BE7"/>
    <w:rsid w:val="00801906"/>
    <w:rsid w:val="00802839"/>
    <w:rsid w:val="008028A4"/>
    <w:rsid w:val="00804A03"/>
    <w:rsid w:val="00805A44"/>
    <w:rsid w:val="00805DF9"/>
    <w:rsid w:val="0080674D"/>
    <w:rsid w:val="008075D6"/>
    <w:rsid w:val="00807CC5"/>
    <w:rsid w:val="0081100D"/>
    <w:rsid w:val="008125F2"/>
    <w:rsid w:val="00813A6E"/>
    <w:rsid w:val="008215B3"/>
    <w:rsid w:val="0082579B"/>
    <w:rsid w:val="00825EE0"/>
    <w:rsid w:val="008276E5"/>
    <w:rsid w:val="00832784"/>
    <w:rsid w:val="0083321E"/>
    <w:rsid w:val="00835EAD"/>
    <w:rsid w:val="0083635E"/>
    <w:rsid w:val="008377D0"/>
    <w:rsid w:val="008407A9"/>
    <w:rsid w:val="008420B9"/>
    <w:rsid w:val="008447AF"/>
    <w:rsid w:val="00845B18"/>
    <w:rsid w:val="008504AF"/>
    <w:rsid w:val="00851A34"/>
    <w:rsid w:val="0085366C"/>
    <w:rsid w:val="00853EF1"/>
    <w:rsid w:val="00854E8D"/>
    <w:rsid w:val="00855E15"/>
    <w:rsid w:val="00856EF3"/>
    <w:rsid w:val="008602D3"/>
    <w:rsid w:val="0086236F"/>
    <w:rsid w:val="0086417E"/>
    <w:rsid w:val="008643B1"/>
    <w:rsid w:val="0086675C"/>
    <w:rsid w:val="00866BB5"/>
    <w:rsid w:val="00870283"/>
    <w:rsid w:val="00874676"/>
    <w:rsid w:val="008768CA"/>
    <w:rsid w:val="00877C0F"/>
    <w:rsid w:val="00877C65"/>
    <w:rsid w:val="0088031C"/>
    <w:rsid w:val="00880559"/>
    <w:rsid w:val="0088587C"/>
    <w:rsid w:val="00890EBD"/>
    <w:rsid w:val="00893C5C"/>
    <w:rsid w:val="0089567F"/>
    <w:rsid w:val="0089755E"/>
    <w:rsid w:val="008A08E5"/>
    <w:rsid w:val="008A0F29"/>
    <w:rsid w:val="008A15F7"/>
    <w:rsid w:val="008B05C4"/>
    <w:rsid w:val="008B0A62"/>
    <w:rsid w:val="008B0F46"/>
    <w:rsid w:val="008B15E4"/>
    <w:rsid w:val="008B3387"/>
    <w:rsid w:val="008B4F8A"/>
    <w:rsid w:val="008B52AD"/>
    <w:rsid w:val="008B7D86"/>
    <w:rsid w:val="008C1807"/>
    <w:rsid w:val="008C244E"/>
    <w:rsid w:val="008D0C27"/>
    <w:rsid w:val="008D0FA8"/>
    <w:rsid w:val="008D2E9F"/>
    <w:rsid w:val="008D348D"/>
    <w:rsid w:val="008D38CD"/>
    <w:rsid w:val="008D3E9D"/>
    <w:rsid w:val="008D5D2C"/>
    <w:rsid w:val="008E00BB"/>
    <w:rsid w:val="008E229B"/>
    <w:rsid w:val="008E5066"/>
    <w:rsid w:val="008E5D85"/>
    <w:rsid w:val="008E606A"/>
    <w:rsid w:val="008E73E6"/>
    <w:rsid w:val="008F238B"/>
    <w:rsid w:val="008F3303"/>
    <w:rsid w:val="008F6882"/>
    <w:rsid w:val="008F6EAA"/>
    <w:rsid w:val="008F749F"/>
    <w:rsid w:val="00900B11"/>
    <w:rsid w:val="009016F7"/>
    <w:rsid w:val="0090271F"/>
    <w:rsid w:val="00902F91"/>
    <w:rsid w:val="009030EF"/>
    <w:rsid w:val="00903E2A"/>
    <w:rsid w:val="0090442B"/>
    <w:rsid w:val="00906106"/>
    <w:rsid w:val="00907479"/>
    <w:rsid w:val="00910415"/>
    <w:rsid w:val="00916C24"/>
    <w:rsid w:val="0092023F"/>
    <w:rsid w:val="00920A73"/>
    <w:rsid w:val="00923F6E"/>
    <w:rsid w:val="00927687"/>
    <w:rsid w:val="0093166B"/>
    <w:rsid w:val="00932033"/>
    <w:rsid w:val="00932079"/>
    <w:rsid w:val="00933F02"/>
    <w:rsid w:val="00934884"/>
    <w:rsid w:val="00934B6B"/>
    <w:rsid w:val="00935668"/>
    <w:rsid w:val="00936C92"/>
    <w:rsid w:val="00937C1A"/>
    <w:rsid w:val="00937C38"/>
    <w:rsid w:val="0094221C"/>
    <w:rsid w:val="00942DCD"/>
    <w:rsid w:val="00942EC2"/>
    <w:rsid w:val="00943450"/>
    <w:rsid w:val="00943A72"/>
    <w:rsid w:val="00946DB9"/>
    <w:rsid w:val="009524ED"/>
    <w:rsid w:val="00957929"/>
    <w:rsid w:val="00960738"/>
    <w:rsid w:val="009675EE"/>
    <w:rsid w:val="00971F09"/>
    <w:rsid w:val="009720FA"/>
    <w:rsid w:val="009728A6"/>
    <w:rsid w:val="0097477A"/>
    <w:rsid w:val="00977568"/>
    <w:rsid w:val="009778FE"/>
    <w:rsid w:val="00977B9A"/>
    <w:rsid w:val="00980682"/>
    <w:rsid w:val="00982B95"/>
    <w:rsid w:val="00991F97"/>
    <w:rsid w:val="00992DA1"/>
    <w:rsid w:val="00993129"/>
    <w:rsid w:val="009947F3"/>
    <w:rsid w:val="00994BF0"/>
    <w:rsid w:val="0099571B"/>
    <w:rsid w:val="00995B70"/>
    <w:rsid w:val="00996B82"/>
    <w:rsid w:val="00997D91"/>
    <w:rsid w:val="009A080E"/>
    <w:rsid w:val="009A2784"/>
    <w:rsid w:val="009A60AD"/>
    <w:rsid w:val="009B0C84"/>
    <w:rsid w:val="009B1EF1"/>
    <w:rsid w:val="009B33C7"/>
    <w:rsid w:val="009B57EA"/>
    <w:rsid w:val="009B676E"/>
    <w:rsid w:val="009B78D4"/>
    <w:rsid w:val="009C0CE3"/>
    <w:rsid w:val="009C30D7"/>
    <w:rsid w:val="009C395D"/>
    <w:rsid w:val="009C567E"/>
    <w:rsid w:val="009D1423"/>
    <w:rsid w:val="009D256D"/>
    <w:rsid w:val="009D2E37"/>
    <w:rsid w:val="009D54FD"/>
    <w:rsid w:val="009D6549"/>
    <w:rsid w:val="009E282D"/>
    <w:rsid w:val="009E6ADF"/>
    <w:rsid w:val="009E7D58"/>
    <w:rsid w:val="009F78DD"/>
    <w:rsid w:val="00A00291"/>
    <w:rsid w:val="00A004D4"/>
    <w:rsid w:val="00A00E2E"/>
    <w:rsid w:val="00A013BB"/>
    <w:rsid w:val="00A019DB"/>
    <w:rsid w:val="00A0300B"/>
    <w:rsid w:val="00A059F2"/>
    <w:rsid w:val="00A06B61"/>
    <w:rsid w:val="00A10F02"/>
    <w:rsid w:val="00A10F0A"/>
    <w:rsid w:val="00A119B7"/>
    <w:rsid w:val="00A12DF2"/>
    <w:rsid w:val="00A15377"/>
    <w:rsid w:val="00A15901"/>
    <w:rsid w:val="00A1796E"/>
    <w:rsid w:val="00A17A00"/>
    <w:rsid w:val="00A2022F"/>
    <w:rsid w:val="00A21916"/>
    <w:rsid w:val="00A24E69"/>
    <w:rsid w:val="00A25246"/>
    <w:rsid w:val="00A27664"/>
    <w:rsid w:val="00A300FD"/>
    <w:rsid w:val="00A30569"/>
    <w:rsid w:val="00A31757"/>
    <w:rsid w:val="00A344E2"/>
    <w:rsid w:val="00A377DE"/>
    <w:rsid w:val="00A40411"/>
    <w:rsid w:val="00A41DDF"/>
    <w:rsid w:val="00A42793"/>
    <w:rsid w:val="00A43F9E"/>
    <w:rsid w:val="00A44C95"/>
    <w:rsid w:val="00A46408"/>
    <w:rsid w:val="00A50C92"/>
    <w:rsid w:val="00A53724"/>
    <w:rsid w:val="00A5418C"/>
    <w:rsid w:val="00A54F14"/>
    <w:rsid w:val="00A556C2"/>
    <w:rsid w:val="00A567D5"/>
    <w:rsid w:val="00A57C56"/>
    <w:rsid w:val="00A675D2"/>
    <w:rsid w:val="00A7124D"/>
    <w:rsid w:val="00A72CF1"/>
    <w:rsid w:val="00A73B48"/>
    <w:rsid w:val="00A75950"/>
    <w:rsid w:val="00A7761A"/>
    <w:rsid w:val="00A81DA0"/>
    <w:rsid w:val="00A8209F"/>
    <w:rsid w:val="00A82346"/>
    <w:rsid w:val="00A8237D"/>
    <w:rsid w:val="00A83786"/>
    <w:rsid w:val="00A871DA"/>
    <w:rsid w:val="00A930E5"/>
    <w:rsid w:val="00A93A49"/>
    <w:rsid w:val="00A93D58"/>
    <w:rsid w:val="00A963EC"/>
    <w:rsid w:val="00A9671C"/>
    <w:rsid w:val="00A9754D"/>
    <w:rsid w:val="00AA3187"/>
    <w:rsid w:val="00AA3F44"/>
    <w:rsid w:val="00AA424C"/>
    <w:rsid w:val="00AA53F1"/>
    <w:rsid w:val="00AA5901"/>
    <w:rsid w:val="00AA68DA"/>
    <w:rsid w:val="00AA6BA2"/>
    <w:rsid w:val="00AB026F"/>
    <w:rsid w:val="00AB167C"/>
    <w:rsid w:val="00AB1D53"/>
    <w:rsid w:val="00AB2D12"/>
    <w:rsid w:val="00AB39C7"/>
    <w:rsid w:val="00AB3D6D"/>
    <w:rsid w:val="00AC1DDD"/>
    <w:rsid w:val="00AC4009"/>
    <w:rsid w:val="00AC4A34"/>
    <w:rsid w:val="00AC4BEE"/>
    <w:rsid w:val="00AC5918"/>
    <w:rsid w:val="00AC68F0"/>
    <w:rsid w:val="00AC7BBF"/>
    <w:rsid w:val="00AD1155"/>
    <w:rsid w:val="00AD3DFC"/>
    <w:rsid w:val="00AE2B24"/>
    <w:rsid w:val="00AE4CBE"/>
    <w:rsid w:val="00AE61AA"/>
    <w:rsid w:val="00AE681E"/>
    <w:rsid w:val="00AE73AF"/>
    <w:rsid w:val="00AE7FA7"/>
    <w:rsid w:val="00AF1369"/>
    <w:rsid w:val="00AF39D7"/>
    <w:rsid w:val="00AF632F"/>
    <w:rsid w:val="00AF7A4E"/>
    <w:rsid w:val="00B01511"/>
    <w:rsid w:val="00B04067"/>
    <w:rsid w:val="00B04178"/>
    <w:rsid w:val="00B05E89"/>
    <w:rsid w:val="00B06F4C"/>
    <w:rsid w:val="00B07876"/>
    <w:rsid w:val="00B07A2A"/>
    <w:rsid w:val="00B07C05"/>
    <w:rsid w:val="00B07C06"/>
    <w:rsid w:val="00B10F74"/>
    <w:rsid w:val="00B12501"/>
    <w:rsid w:val="00B1283D"/>
    <w:rsid w:val="00B15449"/>
    <w:rsid w:val="00B16A36"/>
    <w:rsid w:val="00B21B86"/>
    <w:rsid w:val="00B26361"/>
    <w:rsid w:val="00B30EB8"/>
    <w:rsid w:val="00B323EA"/>
    <w:rsid w:val="00B333FA"/>
    <w:rsid w:val="00B3363E"/>
    <w:rsid w:val="00B34833"/>
    <w:rsid w:val="00B379C6"/>
    <w:rsid w:val="00B414A9"/>
    <w:rsid w:val="00B4450A"/>
    <w:rsid w:val="00B5276B"/>
    <w:rsid w:val="00B5313E"/>
    <w:rsid w:val="00B543C4"/>
    <w:rsid w:val="00B560B2"/>
    <w:rsid w:val="00B56FE5"/>
    <w:rsid w:val="00B57515"/>
    <w:rsid w:val="00B5766D"/>
    <w:rsid w:val="00B57971"/>
    <w:rsid w:val="00B600CD"/>
    <w:rsid w:val="00B600FC"/>
    <w:rsid w:val="00B62CC9"/>
    <w:rsid w:val="00B62D0E"/>
    <w:rsid w:val="00B70D56"/>
    <w:rsid w:val="00B75094"/>
    <w:rsid w:val="00B751CB"/>
    <w:rsid w:val="00B81FB3"/>
    <w:rsid w:val="00B929C6"/>
    <w:rsid w:val="00B942D0"/>
    <w:rsid w:val="00B947E0"/>
    <w:rsid w:val="00B96F14"/>
    <w:rsid w:val="00B97420"/>
    <w:rsid w:val="00BA049B"/>
    <w:rsid w:val="00BA0593"/>
    <w:rsid w:val="00BA0823"/>
    <w:rsid w:val="00BA3E9D"/>
    <w:rsid w:val="00BA6E76"/>
    <w:rsid w:val="00BB29B9"/>
    <w:rsid w:val="00BB4B99"/>
    <w:rsid w:val="00BB56C9"/>
    <w:rsid w:val="00BB5A99"/>
    <w:rsid w:val="00BB7339"/>
    <w:rsid w:val="00BB781A"/>
    <w:rsid w:val="00BC2FFF"/>
    <w:rsid w:val="00BC3CE5"/>
    <w:rsid w:val="00BC4058"/>
    <w:rsid w:val="00BC4731"/>
    <w:rsid w:val="00BC4DDA"/>
    <w:rsid w:val="00BC53B9"/>
    <w:rsid w:val="00BC5FD8"/>
    <w:rsid w:val="00BC6609"/>
    <w:rsid w:val="00BD03EF"/>
    <w:rsid w:val="00BD34AD"/>
    <w:rsid w:val="00BD4382"/>
    <w:rsid w:val="00BD4466"/>
    <w:rsid w:val="00BD55CC"/>
    <w:rsid w:val="00BE0A49"/>
    <w:rsid w:val="00BE1E53"/>
    <w:rsid w:val="00BE1E5D"/>
    <w:rsid w:val="00BE2C47"/>
    <w:rsid w:val="00BE7124"/>
    <w:rsid w:val="00BE790D"/>
    <w:rsid w:val="00BF0A7A"/>
    <w:rsid w:val="00BF1897"/>
    <w:rsid w:val="00BF1CDE"/>
    <w:rsid w:val="00BF4F97"/>
    <w:rsid w:val="00C008E9"/>
    <w:rsid w:val="00C01EDD"/>
    <w:rsid w:val="00C04C15"/>
    <w:rsid w:val="00C0746B"/>
    <w:rsid w:val="00C10FC8"/>
    <w:rsid w:val="00C126C2"/>
    <w:rsid w:val="00C129EA"/>
    <w:rsid w:val="00C12DFA"/>
    <w:rsid w:val="00C15450"/>
    <w:rsid w:val="00C155BD"/>
    <w:rsid w:val="00C156D0"/>
    <w:rsid w:val="00C16C3B"/>
    <w:rsid w:val="00C2099D"/>
    <w:rsid w:val="00C236C9"/>
    <w:rsid w:val="00C23ABD"/>
    <w:rsid w:val="00C26457"/>
    <w:rsid w:val="00C33079"/>
    <w:rsid w:val="00C338A8"/>
    <w:rsid w:val="00C346E8"/>
    <w:rsid w:val="00C34C05"/>
    <w:rsid w:val="00C35A36"/>
    <w:rsid w:val="00C36A14"/>
    <w:rsid w:val="00C3763A"/>
    <w:rsid w:val="00C40284"/>
    <w:rsid w:val="00C41A98"/>
    <w:rsid w:val="00C4320C"/>
    <w:rsid w:val="00C44423"/>
    <w:rsid w:val="00C4530A"/>
    <w:rsid w:val="00C454EE"/>
    <w:rsid w:val="00C45EAF"/>
    <w:rsid w:val="00C46048"/>
    <w:rsid w:val="00C468C2"/>
    <w:rsid w:val="00C500F7"/>
    <w:rsid w:val="00C50587"/>
    <w:rsid w:val="00C54AB4"/>
    <w:rsid w:val="00C5505D"/>
    <w:rsid w:val="00C57F90"/>
    <w:rsid w:val="00C6426E"/>
    <w:rsid w:val="00C7060D"/>
    <w:rsid w:val="00C706A4"/>
    <w:rsid w:val="00C71C22"/>
    <w:rsid w:val="00C72514"/>
    <w:rsid w:val="00C75038"/>
    <w:rsid w:val="00C77A67"/>
    <w:rsid w:val="00C8185D"/>
    <w:rsid w:val="00C820BD"/>
    <w:rsid w:val="00C87A10"/>
    <w:rsid w:val="00C92CEC"/>
    <w:rsid w:val="00C938AF"/>
    <w:rsid w:val="00CA3BF1"/>
    <w:rsid w:val="00CA3D0C"/>
    <w:rsid w:val="00CA7969"/>
    <w:rsid w:val="00CB0156"/>
    <w:rsid w:val="00CB0781"/>
    <w:rsid w:val="00CB2111"/>
    <w:rsid w:val="00CB2665"/>
    <w:rsid w:val="00CC28A8"/>
    <w:rsid w:val="00CC31E9"/>
    <w:rsid w:val="00CC458D"/>
    <w:rsid w:val="00CC6878"/>
    <w:rsid w:val="00CC6DE6"/>
    <w:rsid w:val="00CD201A"/>
    <w:rsid w:val="00CD39A5"/>
    <w:rsid w:val="00CD4C7B"/>
    <w:rsid w:val="00CD6E85"/>
    <w:rsid w:val="00CE1F64"/>
    <w:rsid w:val="00CE3549"/>
    <w:rsid w:val="00CE50C1"/>
    <w:rsid w:val="00CE670A"/>
    <w:rsid w:val="00CE7F57"/>
    <w:rsid w:val="00CF0E5B"/>
    <w:rsid w:val="00CF120D"/>
    <w:rsid w:val="00CF1E30"/>
    <w:rsid w:val="00CF5045"/>
    <w:rsid w:val="00CF5E8A"/>
    <w:rsid w:val="00CF7081"/>
    <w:rsid w:val="00CF74A2"/>
    <w:rsid w:val="00D04A49"/>
    <w:rsid w:val="00D05134"/>
    <w:rsid w:val="00D102B0"/>
    <w:rsid w:val="00D10424"/>
    <w:rsid w:val="00D12448"/>
    <w:rsid w:val="00D1363D"/>
    <w:rsid w:val="00D136CF"/>
    <w:rsid w:val="00D1696E"/>
    <w:rsid w:val="00D16AA2"/>
    <w:rsid w:val="00D16F87"/>
    <w:rsid w:val="00D17961"/>
    <w:rsid w:val="00D17C37"/>
    <w:rsid w:val="00D221A4"/>
    <w:rsid w:val="00D24257"/>
    <w:rsid w:val="00D30A6B"/>
    <w:rsid w:val="00D33D90"/>
    <w:rsid w:val="00D33E7F"/>
    <w:rsid w:val="00D351C2"/>
    <w:rsid w:val="00D36E4F"/>
    <w:rsid w:val="00D41E58"/>
    <w:rsid w:val="00D42E0A"/>
    <w:rsid w:val="00D43E63"/>
    <w:rsid w:val="00D45E4B"/>
    <w:rsid w:val="00D52B48"/>
    <w:rsid w:val="00D55A4F"/>
    <w:rsid w:val="00D574FD"/>
    <w:rsid w:val="00D629A2"/>
    <w:rsid w:val="00D62A78"/>
    <w:rsid w:val="00D63618"/>
    <w:rsid w:val="00D644B7"/>
    <w:rsid w:val="00D64678"/>
    <w:rsid w:val="00D65A7D"/>
    <w:rsid w:val="00D67541"/>
    <w:rsid w:val="00D700EA"/>
    <w:rsid w:val="00D71629"/>
    <w:rsid w:val="00D71630"/>
    <w:rsid w:val="00D727F6"/>
    <w:rsid w:val="00D738D6"/>
    <w:rsid w:val="00D738EF"/>
    <w:rsid w:val="00D74737"/>
    <w:rsid w:val="00D752EA"/>
    <w:rsid w:val="00D775BC"/>
    <w:rsid w:val="00D80032"/>
    <w:rsid w:val="00D80795"/>
    <w:rsid w:val="00D8270F"/>
    <w:rsid w:val="00D84E32"/>
    <w:rsid w:val="00D84FB4"/>
    <w:rsid w:val="00D85FBE"/>
    <w:rsid w:val="00D864DE"/>
    <w:rsid w:val="00D86B40"/>
    <w:rsid w:val="00D87E00"/>
    <w:rsid w:val="00D9134D"/>
    <w:rsid w:val="00D93B50"/>
    <w:rsid w:val="00D96100"/>
    <w:rsid w:val="00D97512"/>
    <w:rsid w:val="00D976D2"/>
    <w:rsid w:val="00D9785D"/>
    <w:rsid w:val="00D97AA0"/>
    <w:rsid w:val="00DA30F5"/>
    <w:rsid w:val="00DA3271"/>
    <w:rsid w:val="00DA36C1"/>
    <w:rsid w:val="00DA5797"/>
    <w:rsid w:val="00DA7A03"/>
    <w:rsid w:val="00DA7CF8"/>
    <w:rsid w:val="00DB0AC7"/>
    <w:rsid w:val="00DB1818"/>
    <w:rsid w:val="00DB54BB"/>
    <w:rsid w:val="00DB555D"/>
    <w:rsid w:val="00DB5799"/>
    <w:rsid w:val="00DB61EE"/>
    <w:rsid w:val="00DB62B3"/>
    <w:rsid w:val="00DB7370"/>
    <w:rsid w:val="00DC103E"/>
    <w:rsid w:val="00DC1741"/>
    <w:rsid w:val="00DC309B"/>
    <w:rsid w:val="00DC4DA2"/>
    <w:rsid w:val="00DC4F46"/>
    <w:rsid w:val="00DC7732"/>
    <w:rsid w:val="00DD015C"/>
    <w:rsid w:val="00DD2536"/>
    <w:rsid w:val="00DD4B22"/>
    <w:rsid w:val="00DD6A01"/>
    <w:rsid w:val="00DE13B2"/>
    <w:rsid w:val="00DE2BA3"/>
    <w:rsid w:val="00DE354E"/>
    <w:rsid w:val="00DE3ECC"/>
    <w:rsid w:val="00DE3FEC"/>
    <w:rsid w:val="00DE6265"/>
    <w:rsid w:val="00DE79CF"/>
    <w:rsid w:val="00DE7CAC"/>
    <w:rsid w:val="00DF2764"/>
    <w:rsid w:val="00DF3663"/>
    <w:rsid w:val="00DF3A80"/>
    <w:rsid w:val="00DF5A81"/>
    <w:rsid w:val="00DF7F02"/>
    <w:rsid w:val="00DF7FDF"/>
    <w:rsid w:val="00E00BBA"/>
    <w:rsid w:val="00E03465"/>
    <w:rsid w:val="00E0611B"/>
    <w:rsid w:val="00E06A62"/>
    <w:rsid w:val="00E06C99"/>
    <w:rsid w:val="00E06CCF"/>
    <w:rsid w:val="00E06D6A"/>
    <w:rsid w:val="00E10D23"/>
    <w:rsid w:val="00E11863"/>
    <w:rsid w:val="00E1570D"/>
    <w:rsid w:val="00E1639F"/>
    <w:rsid w:val="00E16A65"/>
    <w:rsid w:val="00E16CF7"/>
    <w:rsid w:val="00E22600"/>
    <w:rsid w:val="00E23C5D"/>
    <w:rsid w:val="00E251A2"/>
    <w:rsid w:val="00E2572E"/>
    <w:rsid w:val="00E26110"/>
    <w:rsid w:val="00E3007F"/>
    <w:rsid w:val="00E33F83"/>
    <w:rsid w:val="00E35AD9"/>
    <w:rsid w:val="00E36776"/>
    <w:rsid w:val="00E36BE4"/>
    <w:rsid w:val="00E37A03"/>
    <w:rsid w:val="00E37CF5"/>
    <w:rsid w:val="00E42167"/>
    <w:rsid w:val="00E43461"/>
    <w:rsid w:val="00E50FBD"/>
    <w:rsid w:val="00E557CE"/>
    <w:rsid w:val="00E55B4B"/>
    <w:rsid w:val="00E5699E"/>
    <w:rsid w:val="00E57DB7"/>
    <w:rsid w:val="00E6091F"/>
    <w:rsid w:val="00E62835"/>
    <w:rsid w:val="00E65B1E"/>
    <w:rsid w:val="00E66652"/>
    <w:rsid w:val="00E66C0D"/>
    <w:rsid w:val="00E67277"/>
    <w:rsid w:val="00E67BDB"/>
    <w:rsid w:val="00E70E61"/>
    <w:rsid w:val="00E71029"/>
    <w:rsid w:val="00E711C5"/>
    <w:rsid w:val="00E72477"/>
    <w:rsid w:val="00E72970"/>
    <w:rsid w:val="00E73A68"/>
    <w:rsid w:val="00E73C41"/>
    <w:rsid w:val="00E75A0D"/>
    <w:rsid w:val="00E75D86"/>
    <w:rsid w:val="00E76BB7"/>
    <w:rsid w:val="00E77645"/>
    <w:rsid w:val="00E81200"/>
    <w:rsid w:val="00E8255D"/>
    <w:rsid w:val="00E82BFB"/>
    <w:rsid w:val="00E83421"/>
    <w:rsid w:val="00E8431D"/>
    <w:rsid w:val="00E87D81"/>
    <w:rsid w:val="00E93B17"/>
    <w:rsid w:val="00E9629F"/>
    <w:rsid w:val="00E9659B"/>
    <w:rsid w:val="00EA0F74"/>
    <w:rsid w:val="00EA2E0A"/>
    <w:rsid w:val="00EA386B"/>
    <w:rsid w:val="00EA40E1"/>
    <w:rsid w:val="00EA5A39"/>
    <w:rsid w:val="00EA65EB"/>
    <w:rsid w:val="00EA66F1"/>
    <w:rsid w:val="00EA7C1D"/>
    <w:rsid w:val="00EA7C8E"/>
    <w:rsid w:val="00EB0C43"/>
    <w:rsid w:val="00EB1A49"/>
    <w:rsid w:val="00EB28BC"/>
    <w:rsid w:val="00EB2D99"/>
    <w:rsid w:val="00EB3DBE"/>
    <w:rsid w:val="00EB5118"/>
    <w:rsid w:val="00EC03EC"/>
    <w:rsid w:val="00EC241E"/>
    <w:rsid w:val="00EC4A25"/>
    <w:rsid w:val="00EC5568"/>
    <w:rsid w:val="00EC5E6B"/>
    <w:rsid w:val="00EC7251"/>
    <w:rsid w:val="00EC75BA"/>
    <w:rsid w:val="00ED106F"/>
    <w:rsid w:val="00ED13B4"/>
    <w:rsid w:val="00ED4881"/>
    <w:rsid w:val="00ED5BD8"/>
    <w:rsid w:val="00ED62E4"/>
    <w:rsid w:val="00ED76DF"/>
    <w:rsid w:val="00ED77FA"/>
    <w:rsid w:val="00EE06CF"/>
    <w:rsid w:val="00EE2163"/>
    <w:rsid w:val="00EE3405"/>
    <w:rsid w:val="00EE3EAE"/>
    <w:rsid w:val="00EE42BE"/>
    <w:rsid w:val="00EE498C"/>
    <w:rsid w:val="00EE5BB5"/>
    <w:rsid w:val="00EF1C76"/>
    <w:rsid w:val="00EF546E"/>
    <w:rsid w:val="00F021A7"/>
    <w:rsid w:val="00F025A2"/>
    <w:rsid w:val="00F02F67"/>
    <w:rsid w:val="00F1111C"/>
    <w:rsid w:val="00F1618E"/>
    <w:rsid w:val="00F16663"/>
    <w:rsid w:val="00F16FEC"/>
    <w:rsid w:val="00F174D0"/>
    <w:rsid w:val="00F2026E"/>
    <w:rsid w:val="00F209A1"/>
    <w:rsid w:val="00F22F7A"/>
    <w:rsid w:val="00F243CB"/>
    <w:rsid w:val="00F2519C"/>
    <w:rsid w:val="00F26BC6"/>
    <w:rsid w:val="00F27AC2"/>
    <w:rsid w:val="00F27C67"/>
    <w:rsid w:val="00F32A97"/>
    <w:rsid w:val="00F339A6"/>
    <w:rsid w:val="00F35927"/>
    <w:rsid w:val="00F37743"/>
    <w:rsid w:val="00F414CF"/>
    <w:rsid w:val="00F41A3A"/>
    <w:rsid w:val="00F46469"/>
    <w:rsid w:val="00F469F5"/>
    <w:rsid w:val="00F47F3F"/>
    <w:rsid w:val="00F47FEB"/>
    <w:rsid w:val="00F53506"/>
    <w:rsid w:val="00F53876"/>
    <w:rsid w:val="00F5419C"/>
    <w:rsid w:val="00F54A3D"/>
    <w:rsid w:val="00F55CE9"/>
    <w:rsid w:val="00F56A65"/>
    <w:rsid w:val="00F60BEB"/>
    <w:rsid w:val="00F6357E"/>
    <w:rsid w:val="00F6369B"/>
    <w:rsid w:val="00F64013"/>
    <w:rsid w:val="00F653B8"/>
    <w:rsid w:val="00F65E65"/>
    <w:rsid w:val="00F700CA"/>
    <w:rsid w:val="00F71A68"/>
    <w:rsid w:val="00F72C7A"/>
    <w:rsid w:val="00F73DC4"/>
    <w:rsid w:val="00F73F91"/>
    <w:rsid w:val="00F76D11"/>
    <w:rsid w:val="00F76F8F"/>
    <w:rsid w:val="00F778FE"/>
    <w:rsid w:val="00F80CF7"/>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3D4B"/>
    <w:rsid w:val="00FB13E9"/>
    <w:rsid w:val="00FB55AB"/>
    <w:rsid w:val="00FB6EF1"/>
    <w:rsid w:val="00FC055D"/>
    <w:rsid w:val="00FC1192"/>
    <w:rsid w:val="00FC30AD"/>
    <w:rsid w:val="00FC34F0"/>
    <w:rsid w:val="00FC36DA"/>
    <w:rsid w:val="00FC41FA"/>
    <w:rsid w:val="00FC4EF3"/>
    <w:rsid w:val="00FD0C8B"/>
    <w:rsid w:val="00FD22A2"/>
    <w:rsid w:val="00FD2819"/>
    <w:rsid w:val="00FD5BBB"/>
    <w:rsid w:val="00FD78EA"/>
    <w:rsid w:val="00FE12A6"/>
    <w:rsid w:val="00FE184E"/>
    <w:rsid w:val="00FE3E99"/>
    <w:rsid w:val="00FE77F5"/>
    <w:rsid w:val="00FF00BA"/>
    <w:rsid w:val="00FF0CE4"/>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2196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B3363E"/>
    <w:pPr>
      <w:widowControl w:val="0"/>
      <w:numPr>
        <w:numId w:val="20"/>
      </w:numPr>
      <w:pBdr>
        <w:top w:val="single" w:sz="12" w:space="3" w:color="auto"/>
      </w:pBdr>
      <w:spacing w:before="240" w:after="180"/>
      <w:ind w:left="0" w:hangingChars="215" w:hanging="431"/>
      <w:outlineLvl w:val="0"/>
    </w:pPr>
    <w:rPr>
      <w:rFonts w:ascii="Arial" w:hAnsi="Arial"/>
      <w:sz w:val="36"/>
      <w:lang w:val="en-GB" w:eastAsia="en-US"/>
    </w:rPr>
  </w:style>
  <w:style w:type="paragraph" w:styleId="2">
    <w:name w:val="heading 2"/>
    <w:basedOn w:val="1"/>
    <w:next w:val="a"/>
    <w:link w:val="2Char"/>
    <w:qFormat/>
    <w:rsid w:val="00B3363E"/>
    <w:pPr>
      <w:numPr>
        <w:ilvl w:val="1"/>
      </w:numPr>
      <w:pBdr>
        <w:top w:val="none" w:sz="0" w:space="0" w:color="auto"/>
      </w:pBdr>
      <w:spacing w:before="180"/>
      <w:ind w:left="0" w:hangingChars="289" w:hanging="578"/>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lang w:eastAsia="x-none"/>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lang w:eastAsia="x-none"/>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B3363E"/>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character" w:customStyle="1" w:styleId="Doc-text2Char">
    <w:name w:val="Doc-text2 Char"/>
    <w:link w:val="Doc-text2"/>
    <w:locked/>
    <w:rsid w:val="00D67541"/>
    <w:rPr>
      <w:rFonts w:ascii="Arial" w:eastAsia="MS Mincho" w:hAnsi="Arial" w:cs="Arial"/>
      <w:szCs w:val="24"/>
      <w:lang w:val="en-GB" w:eastAsia="en-GB"/>
    </w:rPr>
  </w:style>
  <w:style w:type="paragraph" w:customStyle="1" w:styleId="Doc-text2">
    <w:name w:val="Doc-text2"/>
    <w:basedOn w:val="a"/>
    <w:link w:val="Doc-text2Char"/>
    <w:qFormat/>
    <w:rsid w:val="00D67541"/>
    <w:pPr>
      <w:tabs>
        <w:tab w:val="left" w:pos="1622"/>
      </w:tabs>
      <w:spacing w:after="0"/>
      <w:ind w:left="1622" w:hanging="363"/>
      <w:jc w:val="left"/>
    </w:pPr>
    <w:rPr>
      <w:rFonts w:ascii="Arial" w:eastAsia="MS Mincho" w:hAnsi="Arial" w:cs="Arial"/>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B3363E"/>
    <w:pPr>
      <w:widowControl w:val="0"/>
      <w:numPr>
        <w:numId w:val="20"/>
      </w:numPr>
      <w:pBdr>
        <w:top w:val="single" w:sz="12" w:space="3" w:color="auto"/>
      </w:pBdr>
      <w:spacing w:before="240" w:after="180"/>
      <w:ind w:left="0" w:hangingChars="215" w:hanging="431"/>
      <w:outlineLvl w:val="0"/>
    </w:pPr>
    <w:rPr>
      <w:rFonts w:ascii="Arial" w:hAnsi="Arial"/>
      <w:sz w:val="36"/>
      <w:lang w:val="en-GB" w:eastAsia="en-US"/>
    </w:rPr>
  </w:style>
  <w:style w:type="paragraph" w:styleId="2">
    <w:name w:val="heading 2"/>
    <w:basedOn w:val="1"/>
    <w:next w:val="a"/>
    <w:link w:val="2Char"/>
    <w:qFormat/>
    <w:rsid w:val="00B3363E"/>
    <w:pPr>
      <w:numPr>
        <w:ilvl w:val="1"/>
      </w:numPr>
      <w:pBdr>
        <w:top w:val="none" w:sz="0" w:space="0" w:color="auto"/>
      </w:pBdr>
      <w:spacing w:before="180"/>
      <w:ind w:left="0" w:hangingChars="289" w:hanging="578"/>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lang w:eastAsia="x-none"/>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lang w:eastAsia="x-none"/>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B3363E"/>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character" w:customStyle="1" w:styleId="Doc-text2Char">
    <w:name w:val="Doc-text2 Char"/>
    <w:link w:val="Doc-text2"/>
    <w:locked/>
    <w:rsid w:val="00D67541"/>
    <w:rPr>
      <w:rFonts w:ascii="Arial" w:eastAsia="MS Mincho" w:hAnsi="Arial" w:cs="Arial"/>
      <w:szCs w:val="24"/>
      <w:lang w:val="en-GB" w:eastAsia="en-GB"/>
    </w:rPr>
  </w:style>
  <w:style w:type="paragraph" w:customStyle="1" w:styleId="Doc-text2">
    <w:name w:val="Doc-text2"/>
    <w:basedOn w:val="a"/>
    <w:link w:val="Doc-text2Char"/>
    <w:qFormat/>
    <w:rsid w:val="00D67541"/>
    <w:pPr>
      <w:tabs>
        <w:tab w:val="left" w:pos="1622"/>
      </w:tabs>
      <w:spacing w:after="0"/>
      <w:ind w:left="1622" w:hanging="363"/>
      <w:jc w:val="left"/>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87806774">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8ACA9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D96D8-310D-477B-AD3C-F1302FE0B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44</TotalTime>
  <Pages>6</Pages>
  <Words>2254</Words>
  <Characters>12851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15075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Ningyu</cp:lastModifiedBy>
  <cp:revision>21</cp:revision>
  <cp:lastPrinted>2016-01-11T02:35:00Z</cp:lastPrinted>
  <dcterms:created xsi:type="dcterms:W3CDTF">2016-03-31T11:25:00Z</dcterms:created>
  <dcterms:modified xsi:type="dcterms:W3CDTF">2016-10-01T03:32:00Z</dcterms:modified>
</cp:coreProperties>
</file>